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47" w:rsidRPr="00D06D0C" w:rsidRDefault="0003556B" w:rsidP="00C41E47">
      <w:pPr>
        <w:pStyle w:val="Nadpis3"/>
        <w:keepNext w:val="0"/>
        <w:keepLines w:val="0"/>
        <w:widowControl w:val="0"/>
        <w:spacing w:before="0"/>
        <w:jc w:val="center"/>
        <w:rPr>
          <w:rFonts w:ascii="Verdana" w:hAnsi="Verdana"/>
          <w:color w:val="auto"/>
          <w:sz w:val="22"/>
          <w:szCs w:val="22"/>
        </w:rPr>
      </w:pPr>
      <w:bookmarkStart w:id="0" w:name="_GoBack"/>
      <w:bookmarkEnd w:id="0"/>
      <w:r>
        <w:rPr>
          <w:rFonts w:ascii="Verdana" w:hAnsi="Verdana"/>
          <w:b w:val="0"/>
          <w:color w:val="auto"/>
          <w:sz w:val="20"/>
          <w:szCs w:val="20"/>
        </w:rPr>
        <w:t xml:space="preserve"> </w:t>
      </w:r>
      <w:r w:rsidR="00C41E47" w:rsidRPr="00D06D0C">
        <w:rPr>
          <w:rFonts w:ascii="Verdana" w:hAnsi="Verdana"/>
          <w:b w:val="0"/>
          <w:color w:val="auto"/>
          <w:sz w:val="22"/>
          <w:szCs w:val="22"/>
        </w:rPr>
        <w:t>-------------------------------------</w:t>
      </w:r>
      <w:r w:rsidR="00C41E47" w:rsidRPr="00D06D0C">
        <w:rPr>
          <w:rFonts w:ascii="Bookman Old Style" w:hAnsi="Bookman Old Style"/>
          <w:color w:val="auto"/>
          <w:sz w:val="28"/>
          <w:szCs w:val="28"/>
        </w:rPr>
        <w:t xml:space="preserve">STANOVY </w:t>
      </w:r>
      <w:r w:rsidR="00C41E47" w:rsidRPr="00D06D0C">
        <w:rPr>
          <w:rFonts w:ascii="Verdana" w:hAnsi="Verdana"/>
          <w:b w:val="0"/>
          <w:color w:val="auto"/>
          <w:sz w:val="22"/>
          <w:szCs w:val="22"/>
        </w:rPr>
        <w:t>--------------------------------------</w:t>
      </w:r>
    </w:p>
    <w:p w:rsidR="00C41E47" w:rsidRPr="00D06D0C" w:rsidRDefault="00C41E47" w:rsidP="00C41E47">
      <w:pPr>
        <w:pStyle w:val="Nadpis3"/>
        <w:keepNext w:val="0"/>
        <w:keepLines w:val="0"/>
        <w:widowControl w:val="0"/>
        <w:spacing w:before="0"/>
        <w:jc w:val="center"/>
        <w:rPr>
          <w:rFonts w:ascii="Verdana" w:hAnsi="Verdana"/>
          <w:color w:val="auto"/>
          <w:sz w:val="22"/>
          <w:szCs w:val="22"/>
        </w:rPr>
      </w:pPr>
      <w:r>
        <w:rPr>
          <w:rFonts w:ascii="Verdana" w:hAnsi="Verdana"/>
          <w:b w:val="0"/>
          <w:color w:val="auto"/>
          <w:sz w:val="22"/>
          <w:szCs w:val="22"/>
        </w:rPr>
        <w:t>----</w:t>
      </w:r>
      <w:r w:rsidRPr="00D06D0C">
        <w:rPr>
          <w:rFonts w:ascii="Verdana" w:hAnsi="Verdana"/>
          <w:b w:val="0"/>
          <w:color w:val="auto"/>
          <w:sz w:val="22"/>
          <w:szCs w:val="22"/>
        </w:rPr>
        <w:t>---------------------</w:t>
      </w:r>
      <w:r w:rsidRPr="00D06D0C">
        <w:rPr>
          <w:rFonts w:ascii="Bookman Old Style" w:hAnsi="Bookman Old Style"/>
          <w:color w:val="auto"/>
          <w:sz w:val="28"/>
          <w:szCs w:val="28"/>
        </w:rPr>
        <w:t xml:space="preserve"> společnosti </w:t>
      </w:r>
      <w:r>
        <w:rPr>
          <w:rFonts w:ascii="Bookman Old Style" w:hAnsi="Bookman Old Style"/>
          <w:color w:val="auto"/>
          <w:sz w:val="28"/>
          <w:szCs w:val="28"/>
        </w:rPr>
        <w:t>Lovosklady a.s.</w:t>
      </w:r>
      <w:r w:rsidRPr="00D06D0C">
        <w:rPr>
          <w:rFonts w:ascii="Verdana" w:hAnsi="Verdana"/>
          <w:b w:val="0"/>
          <w:color w:val="auto"/>
          <w:sz w:val="22"/>
          <w:szCs w:val="22"/>
        </w:rPr>
        <w:t>--------------------</w:t>
      </w:r>
      <w:r>
        <w:rPr>
          <w:rFonts w:ascii="Verdana" w:hAnsi="Verdana"/>
          <w:b w:val="0"/>
          <w:color w:val="auto"/>
          <w:sz w:val="22"/>
          <w:szCs w:val="22"/>
        </w:rPr>
        <w:t>----</w:t>
      </w:r>
    </w:p>
    <w:p w:rsidR="00C41E47" w:rsidRPr="00D06D0C" w:rsidRDefault="00C41E47" w:rsidP="00C41E47">
      <w:pPr>
        <w:pStyle w:val="Nadpis3"/>
        <w:keepNext w:val="0"/>
        <w:keepLines w:val="0"/>
        <w:widowControl w:val="0"/>
        <w:spacing w:before="0"/>
        <w:jc w:val="both"/>
        <w:rPr>
          <w:rFonts w:ascii="Verdana" w:hAnsi="Verdana"/>
          <w:color w:val="auto"/>
          <w:sz w:val="22"/>
          <w:szCs w:val="22"/>
        </w:rPr>
      </w:pPr>
      <w:r w:rsidRPr="00D06D0C">
        <w:rPr>
          <w:rFonts w:ascii="Verdana" w:hAnsi="Verdana"/>
          <w:b w:val="0"/>
          <w:color w:val="auto"/>
          <w:sz w:val="22"/>
          <w:szCs w:val="22"/>
        </w:rPr>
        <w:t>-----------------------</w:t>
      </w:r>
      <w:r w:rsidRPr="00D06D0C">
        <w:rPr>
          <w:rFonts w:ascii="Bookman Old Style" w:hAnsi="Bookman Old Style"/>
          <w:color w:val="auto"/>
          <w:sz w:val="28"/>
          <w:szCs w:val="28"/>
        </w:rPr>
        <w:t xml:space="preserve">identifikační číslo </w:t>
      </w:r>
      <w:r>
        <w:rPr>
          <w:rFonts w:ascii="Bookman Old Style" w:hAnsi="Bookman Old Style"/>
          <w:color w:val="auto"/>
          <w:sz w:val="28"/>
          <w:szCs w:val="28"/>
        </w:rPr>
        <w:t>473 09 971</w:t>
      </w:r>
      <w:r w:rsidRPr="00D06D0C">
        <w:rPr>
          <w:rFonts w:ascii="Verdana" w:hAnsi="Verdana"/>
          <w:b w:val="0"/>
          <w:color w:val="auto"/>
          <w:sz w:val="22"/>
          <w:szCs w:val="22"/>
        </w:rPr>
        <w:t>-----------------------</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pStyle w:val="Nadpis3"/>
        <w:keepNext w:val="0"/>
        <w:keepLines w:val="0"/>
        <w:widowControl w:val="0"/>
        <w:spacing w:before="0"/>
        <w:rPr>
          <w:rFonts w:ascii="Verdana" w:hAnsi="Verdana"/>
          <w:b w:val="0"/>
          <w:color w:val="auto"/>
          <w:sz w:val="22"/>
          <w:szCs w:val="22"/>
        </w:rPr>
      </w:pPr>
      <w:r w:rsidRPr="00D06D0C">
        <w:rPr>
          <w:rFonts w:ascii="Verdana" w:hAnsi="Verdana"/>
          <w:b w:val="0"/>
          <w:color w:val="auto"/>
          <w:sz w:val="22"/>
          <w:szCs w:val="22"/>
        </w:rPr>
        <w:t>---------------------------------</w:t>
      </w:r>
      <w:r w:rsidRPr="00D06D0C">
        <w:rPr>
          <w:rFonts w:ascii="Verdana" w:hAnsi="Verdana"/>
          <w:color w:val="auto"/>
          <w:sz w:val="22"/>
          <w:szCs w:val="22"/>
        </w:rPr>
        <w:t>I. Obecná ustanovení</w:t>
      </w:r>
      <w:r w:rsidRPr="00D06D0C">
        <w:rPr>
          <w:rFonts w:ascii="Verdana" w:hAnsi="Verdana"/>
          <w:b w:val="0"/>
          <w:color w:val="auto"/>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w:t>
      </w:r>
      <w:r w:rsidRPr="00D06D0C">
        <w:rPr>
          <w:rFonts w:ascii="Verdana" w:hAnsi="Verdana"/>
          <w:sz w:val="22"/>
          <w:szCs w:val="22"/>
        </w:rPr>
        <w:t>------------------------------------------</w:t>
      </w:r>
    </w:p>
    <w:p w:rsidR="00C41E47" w:rsidRPr="00D06D0C" w:rsidRDefault="00C41E47" w:rsidP="00C41E47">
      <w:pPr>
        <w:pStyle w:val="Nadpis6"/>
        <w:keepNext w:val="0"/>
        <w:keepLines w:val="0"/>
        <w:widowControl w:val="0"/>
        <w:spacing w:before="0"/>
        <w:jc w:val="center"/>
        <w:rPr>
          <w:rFonts w:ascii="Verdana" w:hAnsi="Verdana"/>
          <w:b/>
          <w:i w:val="0"/>
          <w:color w:val="auto"/>
          <w:sz w:val="22"/>
          <w:szCs w:val="22"/>
        </w:rPr>
      </w:pPr>
      <w:r w:rsidRPr="00D06D0C">
        <w:rPr>
          <w:rFonts w:ascii="Verdana" w:hAnsi="Verdana"/>
          <w:i w:val="0"/>
          <w:color w:val="auto"/>
          <w:sz w:val="22"/>
          <w:szCs w:val="22"/>
        </w:rPr>
        <w:t>------------------</w:t>
      </w:r>
      <w:r w:rsidRPr="00D06D0C">
        <w:rPr>
          <w:rFonts w:ascii="Verdana" w:hAnsi="Verdana"/>
          <w:b/>
          <w:i w:val="0"/>
          <w:color w:val="auto"/>
          <w:sz w:val="22"/>
          <w:szCs w:val="22"/>
          <w:u w:val="single"/>
        </w:rPr>
        <w:t>Obchodní firma, sídlo společnosti, doba trvání</w:t>
      </w:r>
      <w:r w:rsidRPr="00D06D0C">
        <w:rPr>
          <w:rFonts w:ascii="Verdana" w:hAnsi="Verdana"/>
          <w:i w:val="0"/>
          <w:color w:val="auto"/>
          <w:sz w:val="22"/>
          <w:szCs w:val="22"/>
        </w:rPr>
        <w:t>---------------</w:t>
      </w:r>
    </w:p>
    <w:p w:rsidR="00C41E47" w:rsidRPr="00D06D0C" w:rsidRDefault="00C41E47" w:rsidP="00C41E47">
      <w:pPr>
        <w:pStyle w:val="Zpat"/>
        <w:widowControl w:val="0"/>
        <w:tabs>
          <w:tab w:val="clear" w:pos="4536"/>
        </w:tabs>
        <w:spacing w:line="240" w:lineRule="auto"/>
        <w:rPr>
          <w:rFonts w:ascii="Verdana" w:hAnsi="Verdana"/>
          <w:sz w:val="22"/>
          <w:szCs w:val="22"/>
        </w:rPr>
      </w:pPr>
    </w:p>
    <w:p w:rsidR="00C41E47" w:rsidRPr="00DF7E2B" w:rsidRDefault="00C41E47" w:rsidP="00C41E47">
      <w:pPr>
        <w:widowControl w:val="0"/>
        <w:numPr>
          <w:ilvl w:val="0"/>
          <w:numId w:val="3"/>
        </w:numPr>
        <w:jc w:val="both"/>
        <w:rPr>
          <w:rFonts w:ascii="Verdana" w:hAnsi="Verdana"/>
          <w:sz w:val="22"/>
          <w:szCs w:val="22"/>
        </w:rPr>
      </w:pPr>
      <w:r w:rsidRPr="00D06D0C">
        <w:rPr>
          <w:rFonts w:ascii="Verdana" w:hAnsi="Verdana"/>
          <w:sz w:val="22"/>
          <w:szCs w:val="22"/>
        </w:rPr>
        <w:t xml:space="preserve">Obchodní firma společnosti zní: </w:t>
      </w:r>
      <w:r>
        <w:rPr>
          <w:rFonts w:ascii="Verdana" w:hAnsi="Verdana"/>
          <w:b/>
          <w:sz w:val="22"/>
          <w:szCs w:val="22"/>
        </w:rPr>
        <w:t>Lovosklady a.s.</w:t>
      </w:r>
      <w:r w:rsidRPr="00D06D0C">
        <w:rPr>
          <w:rFonts w:ascii="Verdana" w:hAnsi="Verdana"/>
          <w:b/>
          <w:bCs/>
          <w:sz w:val="22"/>
          <w:szCs w:val="22"/>
        </w:rPr>
        <w:t xml:space="preserve"> </w:t>
      </w:r>
      <w:r w:rsidRPr="00D06D0C">
        <w:rPr>
          <w:rFonts w:ascii="Verdana" w:hAnsi="Verdana"/>
          <w:bCs/>
          <w:sz w:val="22"/>
          <w:szCs w:val="22"/>
        </w:rPr>
        <w:t>-------------------------</w:t>
      </w:r>
      <w:r>
        <w:rPr>
          <w:rFonts w:ascii="Verdana" w:hAnsi="Verdana"/>
          <w:bCs/>
          <w:sz w:val="22"/>
          <w:szCs w:val="22"/>
        </w:rPr>
        <w:t>------</w:t>
      </w:r>
    </w:p>
    <w:p w:rsidR="00C41E47" w:rsidRPr="00D06D0C" w:rsidRDefault="00C41E47" w:rsidP="00C41E47">
      <w:pPr>
        <w:widowControl w:val="0"/>
        <w:ind w:left="360"/>
        <w:jc w:val="both"/>
        <w:rPr>
          <w:rFonts w:ascii="Verdana" w:hAnsi="Verdana"/>
          <w:sz w:val="22"/>
          <w:szCs w:val="22"/>
        </w:rPr>
      </w:pPr>
    </w:p>
    <w:p w:rsidR="00C41E47" w:rsidRPr="00DF7E2B" w:rsidRDefault="00C41E47" w:rsidP="00C41E47">
      <w:pPr>
        <w:widowControl w:val="0"/>
        <w:numPr>
          <w:ilvl w:val="0"/>
          <w:numId w:val="3"/>
        </w:numPr>
        <w:jc w:val="both"/>
        <w:rPr>
          <w:rFonts w:ascii="Verdana" w:hAnsi="Verdana"/>
          <w:sz w:val="22"/>
          <w:szCs w:val="22"/>
        </w:rPr>
      </w:pPr>
      <w:r w:rsidRPr="00D06D0C">
        <w:rPr>
          <w:rFonts w:ascii="Verdana" w:hAnsi="Verdana"/>
          <w:sz w:val="22"/>
          <w:szCs w:val="22"/>
        </w:rPr>
        <w:t xml:space="preserve">Sídlem společnosti je: </w:t>
      </w:r>
      <w:r>
        <w:rPr>
          <w:rFonts w:ascii="Verdana" w:hAnsi="Verdana"/>
          <w:b/>
          <w:sz w:val="22"/>
          <w:szCs w:val="22"/>
        </w:rPr>
        <w:t>Letohradská 939/7b, 170 00  Praha 7, Holešovice</w:t>
      </w:r>
    </w:p>
    <w:p w:rsidR="00C41E47" w:rsidRPr="00D06D0C" w:rsidRDefault="00C41E47" w:rsidP="00C41E47">
      <w:pPr>
        <w:widowControl w:val="0"/>
        <w:ind w:left="360"/>
        <w:jc w:val="both"/>
        <w:rPr>
          <w:rFonts w:ascii="Verdana" w:hAnsi="Verdana"/>
          <w:sz w:val="22"/>
          <w:szCs w:val="22"/>
        </w:rPr>
      </w:pPr>
    </w:p>
    <w:p w:rsidR="00C41E47" w:rsidRPr="00DF7E2B" w:rsidRDefault="00C41E47" w:rsidP="00C41E47">
      <w:pPr>
        <w:widowControl w:val="0"/>
        <w:numPr>
          <w:ilvl w:val="0"/>
          <w:numId w:val="3"/>
        </w:numPr>
        <w:jc w:val="both"/>
        <w:rPr>
          <w:rFonts w:ascii="Verdana" w:hAnsi="Verdana"/>
          <w:sz w:val="22"/>
          <w:szCs w:val="22"/>
        </w:rPr>
      </w:pPr>
      <w:r w:rsidRPr="00D06D0C">
        <w:rPr>
          <w:rFonts w:ascii="Verdana" w:hAnsi="Verdana"/>
          <w:sz w:val="22"/>
          <w:szCs w:val="22"/>
        </w:rPr>
        <w:t>Společnost je založena za účelem podnikání.</w:t>
      </w:r>
      <w:r w:rsidRPr="00D06D0C">
        <w:rPr>
          <w:rFonts w:ascii="Verdana" w:hAnsi="Verdana"/>
          <w:bCs/>
          <w:sz w:val="22"/>
          <w:szCs w:val="22"/>
        </w:rPr>
        <w:t>-------------------------------------</w:t>
      </w:r>
    </w:p>
    <w:p w:rsidR="00C41E47" w:rsidRPr="00D06D0C" w:rsidRDefault="00C41E47" w:rsidP="00C41E47">
      <w:pPr>
        <w:widowControl w:val="0"/>
        <w:ind w:left="360"/>
        <w:jc w:val="both"/>
        <w:rPr>
          <w:rFonts w:ascii="Verdana" w:hAnsi="Verdana"/>
          <w:sz w:val="22"/>
          <w:szCs w:val="22"/>
        </w:rPr>
      </w:pPr>
    </w:p>
    <w:p w:rsidR="00C41E47" w:rsidRDefault="00C41E47" w:rsidP="00C41E47">
      <w:pPr>
        <w:widowControl w:val="0"/>
        <w:numPr>
          <w:ilvl w:val="0"/>
          <w:numId w:val="3"/>
        </w:numPr>
        <w:jc w:val="both"/>
        <w:rPr>
          <w:rFonts w:ascii="Verdana" w:hAnsi="Verdana"/>
          <w:sz w:val="22"/>
          <w:szCs w:val="22"/>
        </w:rPr>
      </w:pPr>
      <w:r w:rsidRPr="00D06D0C">
        <w:rPr>
          <w:rFonts w:ascii="Verdana" w:hAnsi="Verdana"/>
          <w:sz w:val="22"/>
          <w:szCs w:val="22"/>
        </w:rPr>
        <w:t>Společnost je založena bez veřejné nabídky akcií na dobu neurčitou.-----------</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0"/>
          <w:numId w:val="3"/>
        </w:numPr>
        <w:jc w:val="both"/>
        <w:rPr>
          <w:rFonts w:ascii="Verdana" w:hAnsi="Verdana"/>
          <w:sz w:val="22"/>
          <w:szCs w:val="22"/>
        </w:rPr>
      </w:pPr>
      <w:r w:rsidRPr="00D06D0C">
        <w:rPr>
          <w:rFonts w:ascii="Verdana" w:hAnsi="Verdana"/>
          <w:sz w:val="22"/>
          <w:szCs w:val="22"/>
        </w:rPr>
        <w:t>Společnost má zřízeny www stránky na adrese: http://www.</w:t>
      </w:r>
      <w:r>
        <w:rPr>
          <w:rFonts w:ascii="Verdana" w:hAnsi="Verdana"/>
          <w:sz w:val="22"/>
          <w:szCs w:val="22"/>
        </w:rPr>
        <w:t>lovosklady.cz-----</w:t>
      </w:r>
    </w:p>
    <w:p w:rsidR="00C41E47" w:rsidRDefault="00C41E47" w:rsidP="00C41E47">
      <w:pPr>
        <w:widowControl w:val="0"/>
        <w:ind w:left="360"/>
        <w:jc w:val="both"/>
        <w:rPr>
          <w:rFonts w:ascii="Verdana" w:hAnsi="Verdana"/>
          <w:sz w:val="22"/>
          <w:szCs w:val="22"/>
        </w:rPr>
      </w:pP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Předmět podnikání</w:t>
      </w:r>
      <w:r w:rsidRPr="00D06D0C">
        <w:rPr>
          <w:rFonts w:ascii="Verdana" w:hAnsi="Verdana"/>
          <w:bCs/>
        </w:rPr>
        <w:t>----------------------------------</w:t>
      </w:r>
    </w:p>
    <w:p w:rsidR="00C41E47" w:rsidRPr="00DF7E2B" w:rsidRDefault="00C41E47" w:rsidP="00C41E47">
      <w:pPr>
        <w:widowControl w:val="0"/>
      </w:pPr>
    </w:p>
    <w:p w:rsidR="00C41E47" w:rsidRPr="00D06D0C" w:rsidRDefault="00C41E47" w:rsidP="00C41E47">
      <w:pPr>
        <w:widowControl w:val="0"/>
        <w:numPr>
          <w:ilvl w:val="0"/>
          <w:numId w:val="4"/>
        </w:numPr>
        <w:ind w:left="357" w:hanging="357"/>
        <w:jc w:val="both"/>
        <w:rPr>
          <w:rFonts w:ascii="Verdana" w:hAnsi="Verdana"/>
          <w:bCs/>
          <w:sz w:val="22"/>
          <w:szCs w:val="22"/>
        </w:rPr>
      </w:pPr>
      <w:r w:rsidRPr="00D06D0C">
        <w:rPr>
          <w:rFonts w:ascii="Verdana" w:hAnsi="Verdana"/>
          <w:sz w:val="22"/>
          <w:szCs w:val="22"/>
        </w:rPr>
        <w:t>Předmětem podnikání společnosti je:----------------------------------------------</w:t>
      </w:r>
    </w:p>
    <w:p w:rsidR="00C41E47" w:rsidRPr="00D06D0C" w:rsidRDefault="00C41E47" w:rsidP="00C41E47">
      <w:pPr>
        <w:widowControl w:val="0"/>
        <w:numPr>
          <w:ilvl w:val="0"/>
          <w:numId w:val="24"/>
        </w:numPr>
        <w:ind w:left="709" w:hanging="283"/>
        <w:jc w:val="both"/>
        <w:rPr>
          <w:rFonts w:ascii="Verdana" w:hAnsi="Verdana"/>
          <w:bCs/>
          <w:sz w:val="22"/>
          <w:szCs w:val="22"/>
        </w:rPr>
      </w:pPr>
      <w:r w:rsidRPr="00D06D0C">
        <w:rPr>
          <w:rFonts w:ascii="Verdana" w:hAnsi="Verdana"/>
          <w:bCs/>
          <w:sz w:val="22"/>
          <w:szCs w:val="22"/>
        </w:rPr>
        <w:t>výroba, obchod a služby neuvedené v přílohách 1 až 3 živnostenského zákona.---------------------------------------------------------------------------</w:t>
      </w:r>
    </w:p>
    <w:p w:rsidR="00C41E47" w:rsidRPr="00D06D0C" w:rsidRDefault="00C41E47" w:rsidP="00C41E47">
      <w:pPr>
        <w:widowControl w:val="0"/>
        <w:ind w:left="357"/>
        <w:jc w:val="both"/>
        <w:rPr>
          <w:rFonts w:ascii="Verdana" w:hAnsi="Verdana"/>
          <w:bCs/>
          <w:sz w:val="22"/>
          <w:szCs w:val="22"/>
        </w:rPr>
      </w:pPr>
    </w:p>
    <w:p w:rsidR="00C41E47" w:rsidRDefault="00C41E47" w:rsidP="00C41E47">
      <w:pPr>
        <w:widowControl w:val="0"/>
        <w:numPr>
          <w:ilvl w:val="0"/>
          <w:numId w:val="4"/>
        </w:numPr>
        <w:ind w:left="357" w:hanging="357"/>
        <w:jc w:val="both"/>
        <w:rPr>
          <w:rFonts w:ascii="Verdana" w:hAnsi="Verdana"/>
          <w:bCs/>
          <w:sz w:val="22"/>
          <w:szCs w:val="22"/>
        </w:rPr>
      </w:pPr>
      <w:r w:rsidRPr="00D06D0C">
        <w:rPr>
          <w:rFonts w:ascii="Verdana" w:hAnsi="Verdana"/>
          <w:bCs/>
          <w:sz w:val="22"/>
          <w:szCs w:val="22"/>
        </w:rPr>
        <w:t>Společnost je oprávněna k naplnění účelu podnikání za podmínek stanovených zákonem zakládat nové právnické osoby nebo se kapitálově účastnit na již existujících právnických osobách.----------------------------------</w:t>
      </w:r>
    </w:p>
    <w:p w:rsidR="00C41E47" w:rsidRPr="00D06D0C" w:rsidRDefault="00C41E47" w:rsidP="00C41E47">
      <w:pPr>
        <w:widowControl w:val="0"/>
        <w:jc w:val="both"/>
        <w:rPr>
          <w:rFonts w:ascii="Verdana" w:hAnsi="Verdana"/>
          <w:bCs/>
          <w:sz w:val="22"/>
          <w:szCs w:val="22"/>
        </w:rPr>
      </w:pPr>
    </w:p>
    <w:p w:rsidR="00C41E47" w:rsidRPr="00D06D0C" w:rsidRDefault="00C41E47" w:rsidP="00C41E47">
      <w:pPr>
        <w:widowControl w:val="0"/>
        <w:ind w:left="357"/>
        <w:jc w:val="both"/>
        <w:rPr>
          <w:rFonts w:ascii="Verdana" w:hAnsi="Verdana"/>
          <w:bCs/>
          <w:sz w:val="22"/>
          <w:szCs w:val="22"/>
        </w:rPr>
      </w:pPr>
    </w:p>
    <w:p w:rsidR="00C41E47" w:rsidRPr="00D06D0C" w:rsidRDefault="00C41E47" w:rsidP="00C41E47">
      <w:pPr>
        <w:widowControl w:val="0"/>
        <w:jc w:val="center"/>
        <w:rPr>
          <w:rFonts w:ascii="Verdana" w:hAnsi="Verdana"/>
          <w:b/>
          <w:sz w:val="22"/>
          <w:szCs w:val="22"/>
        </w:rPr>
      </w:pPr>
      <w:r w:rsidRPr="00D06D0C">
        <w:rPr>
          <w:rFonts w:ascii="Verdana" w:hAnsi="Verdana"/>
          <w:sz w:val="22"/>
          <w:szCs w:val="22"/>
        </w:rPr>
        <w:t>---------------------------------------------</w:t>
      </w:r>
      <w:r w:rsidRPr="00D06D0C">
        <w:rPr>
          <w:rFonts w:ascii="Verdana" w:hAnsi="Verdana"/>
          <w:b/>
          <w:sz w:val="22"/>
          <w:szCs w:val="22"/>
        </w:rPr>
        <w:t>§ 3</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Základní kapitál</w:t>
      </w:r>
      <w:r w:rsidRPr="00D06D0C">
        <w:rPr>
          <w:rFonts w:ascii="Verdana" w:hAnsi="Verdana"/>
          <w:bCs/>
        </w:rPr>
        <w:t>----------------------------------</w:t>
      </w:r>
    </w:p>
    <w:p w:rsidR="00C41E47" w:rsidRPr="0004097E" w:rsidRDefault="00C41E47" w:rsidP="00C41E47">
      <w:pPr>
        <w:widowControl w:val="0"/>
        <w:rPr>
          <w:rFonts w:ascii="Verdana" w:hAnsi="Verdana"/>
        </w:rPr>
      </w:pPr>
    </w:p>
    <w:p w:rsidR="00C41E47" w:rsidRPr="003E585E" w:rsidRDefault="00C41E47" w:rsidP="00C41E47">
      <w:pPr>
        <w:widowControl w:val="0"/>
        <w:numPr>
          <w:ilvl w:val="0"/>
          <w:numId w:val="19"/>
        </w:numPr>
        <w:ind w:hanging="357"/>
        <w:jc w:val="both"/>
        <w:rPr>
          <w:rFonts w:ascii="Verdana" w:hAnsi="Verdana"/>
          <w:bCs/>
          <w:sz w:val="22"/>
          <w:szCs w:val="22"/>
        </w:rPr>
      </w:pPr>
      <w:r w:rsidRPr="0004097E">
        <w:rPr>
          <w:rFonts w:ascii="Verdana" w:hAnsi="Verdana"/>
          <w:sz w:val="22"/>
          <w:szCs w:val="22"/>
        </w:rPr>
        <w:t xml:space="preserve">Základní kapitál společnosti činí </w:t>
      </w:r>
      <w:r w:rsidRPr="0004097E">
        <w:rPr>
          <w:rFonts w:ascii="Verdana" w:hAnsi="Verdana"/>
          <w:b/>
          <w:sz w:val="22"/>
          <w:szCs w:val="22"/>
        </w:rPr>
        <w:t>30.382.000,- Kč</w:t>
      </w:r>
      <w:r w:rsidRPr="0004097E">
        <w:rPr>
          <w:rFonts w:ascii="Verdana" w:hAnsi="Verdana"/>
          <w:sz w:val="22"/>
          <w:szCs w:val="22"/>
        </w:rPr>
        <w:t>, slovy: tři</w:t>
      </w:r>
      <w:r>
        <w:rPr>
          <w:rFonts w:ascii="Verdana" w:hAnsi="Verdana"/>
          <w:sz w:val="22"/>
          <w:szCs w:val="22"/>
        </w:rPr>
        <w:t>cet</w:t>
      </w:r>
      <w:r w:rsidRPr="0004097E">
        <w:rPr>
          <w:rFonts w:ascii="Verdana" w:hAnsi="Verdana"/>
          <w:sz w:val="22"/>
          <w:szCs w:val="22"/>
        </w:rPr>
        <w:t xml:space="preserve"> milion</w:t>
      </w:r>
      <w:r>
        <w:rPr>
          <w:rFonts w:ascii="Verdana" w:hAnsi="Verdana"/>
          <w:sz w:val="22"/>
          <w:szCs w:val="22"/>
        </w:rPr>
        <w:t>ů</w:t>
      </w:r>
      <w:r w:rsidRPr="0004097E">
        <w:rPr>
          <w:rFonts w:ascii="Verdana" w:hAnsi="Verdana"/>
          <w:sz w:val="22"/>
          <w:szCs w:val="22"/>
        </w:rPr>
        <w:t xml:space="preserve"> tři sta osmdesát</w:t>
      </w:r>
      <w:r>
        <w:rPr>
          <w:rFonts w:ascii="Verdana" w:hAnsi="Verdana"/>
          <w:sz w:val="22"/>
          <w:szCs w:val="22"/>
        </w:rPr>
        <w:t xml:space="preserve"> dva tisíc </w:t>
      </w:r>
      <w:r w:rsidRPr="00D06D0C">
        <w:rPr>
          <w:rFonts w:ascii="Verdana" w:hAnsi="Verdana"/>
          <w:sz w:val="22"/>
          <w:szCs w:val="22"/>
        </w:rPr>
        <w:t xml:space="preserve">korun českých, a je rozvržený na </w:t>
      </w:r>
      <w:r>
        <w:rPr>
          <w:rFonts w:ascii="Verdana" w:hAnsi="Verdana"/>
          <w:sz w:val="22"/>
          <w:szCs w:val="22"/>
        </w:rPr>
        <w:t>:---------------------------</w:t>
      </w:r>
    </w:p>
    <w:p w:rsidR="00C41E47" w:rsidRDefault="00C41E47" w:rsidP="00C41E47">
      <w:pPr>
        <w:pStyle w:val="Odstavecseseznamem"/>
        <w:widowControl w:val="0"/>
        <w:numPr>
          <w:ilvl w:val="0"/>
          <w:numId w:val="25"/>
        </w:numPr>
        <w:ind w:left="851" w:hanging="425"/>
        <w:jc w:val="both"/>
        <w:rPr>
          <w:rFonts w:ascii="Verdana" w:hAnsi="Verdana"/>
          <w:bCs/>
          <w:sz w:val="22"/>
          <w:szCs w:val="22"/>
        </w:rPr>
      </w:pPr>
      <w:r>
        <w:rPr>
          <w:rFonts w:ascii="Verdana" w:hAnsi="Verdana"/>
          <w:bCs/>
          <w:sz w:val="22"/>
          <w:szCs w:val="22"/>
        </w:rPr>
        <w:t>251, slovy: dvě stě padesát jedna, kusů kmenových listinných akcií na jméno o jmenovité hodnotě každé jedné 100.000,- Kč, slovy: jedno sto tisíc korun českých, které nebudou kotované k obchodování na oficiálním trhu,----------------------------------------------------------------------------</w:t>
      </w:r>
    </w:p>
    <w:p w:rsidR="00C41E47" w:rsidRDefault="00C41E47" w:rsidP="00C41E47">
      <w:pPr>
        <w:pStyle w:val="Odstavecseseznamem"/>
        <w:widowControl w:val="0"/>
        <w:numPr>
          <w:ilvl w:val="0"/>
          <w:numId w:val="25"/>
        </w:numPr>
        <w:ind w:left="851" w:hanging="425"/>
        <w:jc w:val="both"/>
        <w:rPr>
          <w:rFonts w:ascii="Verdana" w:hAnsi="Verdana"/>
          <w:bCs/>
          <w:sz w:val="22"/>
          <w:szCs w:val="22"/>
        </w:rPr>
      </w:pPr>
      <w:r>
        <w:rPr>
          <w:rFonts w:ascii="Verdana" w:hAnsi="Verdana"/>
          <w:bCs/>
          <w:sz w:val="22"/>
          <w:szCs w:val="22"/>
        </w:rPr>
        <w:t>14, slovy: čtrnáct, kusů kmenových listinných akcií na jméno o jmenovité hodnotě každé jedné 10.000,- Kč, slovy: deset tisíc korun českých, které nebudou kotované k obchodování na oficiálním trhu,------------------------</w:t>
      </w:r>
    </w:p>
    <w:p w:rsidR="00C41E47" w:rsidRDefault="00C41E47" w:rsidP="00C41E47">
      <w:pPr>
        <w:pStyle w:val="Odstavecseseznamem"/>
        <w:widowControl w:val="0"/>
        <w:numPr>
          <w:ilvl w:val="0"/>
          <w:numId w:val="25"/>
        </w:numPr>
        <w:ind w:left="851" w:hanging="425"/>
        <w:jc w:val="both"/>
        <w:rPr>
          <w:rFonts w:ascii="Verdana" w:hAnsi="Verdana"/>
          <w:bCs/>
          <w:sz w:val="22"/>
          <w:szCs w:val="22"/>
        </w:rPr>
      </w:pPr>
      <w:r>
        <w:rPr>
          <w:rFonts w:ascii="Verdana" w:hAnsi="Verdana"/>
          <w:bCs/>
          <w:sz w:val="22"/>
          <w:szCs w:val="22"/>
        </w:rPr>
        <w:t>5.142, slovy: pět tisíc jedno sto čtyřicet dva, kusů kmenových listinných akcií na jméno o jmenovité hodnotě každé jedné 1.000,- Kč, slovy: jeden tisíc korun českých, které nebudou kotované k obchodování na oficiálním trhu.----------------------------------------------------------------------------</w:t>
      </w:r>
    </w:p>
    <w:p w:rsidR="00C41E47" w:rsidRPr="00D06D0C" w:rsidRDefault="00C41E47" w:rsidP="00C41E47">
      <w:pPr>
        <w:widowControl w:val="0"/>
        <w:ind w:left="363"/>
        <w:jc w:val="both"/>
        <w:rPr>
          <w:rFonts w:ascii="Verdana" w:hAnsi="Verdana"/>
          <w:bCs/>
          <w:sz w:val="22"/>
          <w:szCs w:val="22"/>
        </w:rPr>
      </w:pPr>
    </w:p>
    <w:p w:rsidR="00C41E47" w:rsidRPr="00D06D0C" w:rsidRDefault="00C41E47" w:rsidP="00C41E47">
      <w:pPr>
        <w:widowControl w:val="0"/>
        <w:numPr>
          <w:ilvl w:val="0"/>
          <w:numId w:val="19"/>
        </w:numPr>
        <w:ind w:hanging="357"/>
        <w:jc w:val="both"/>
        <w:rPr>
          <w:rFonts w:ascii="Verdana" w:hAnsi="Verdana"/>
          <w:bCs/>
          <w:sz w:val="22"/>
          <w:szCs w:val="22"/>
        </w:rPr>
      </w:pPr>
      <w:r w:rsidRPr="00D06D0C">
        <w:rPr>
          <w:rFonts w:ascii="Verdana" w:hAnsi="Verdana"/>
          <w:sz w:val="22"/>
          <w:szCs w:val="22"/>
        </w:rPr>
        <w:lastRenderedPageBreak/>
        <w:t xml:space="preserve">O zvýšení a snížení základního kapitálu společnosti rozhoduje valná hromada. </w:t>
      </w:r>
    </w:p>
    <w:p w:rsidR="00C41E47" w:rsidRPr="00D06D0C" w:rsidRDefault="00C41E47" w:rsidP="00C41E47">
      <w:pPr>
        <w:widowControl w:val="0"/>
        <w:ind w:left="363"/>
        <w:jc w:val="both"/>
        <w:rPr>
          <w:rFonts w:ascii="Verdana" w:hAnsi="Verdana"/>
          <w:bCs/>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4</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Splácení emisního kursu akcií</w:t>
      </w:r>
      <w:r w:rsidRPr="00D06D0C">
        <w:rPr>
          <w:rFonts w:ascii="Verdana" w:hAnsi="Verdana"/>
          <w:bCs/>
          <w:sz w:val="22"/>
          <w:szCs w:val="22"/>
        </w:rPr>
        <w:t>-------------------------</w:t>
      </w:r>
    </w:p>
    <w:p w:rsidR="00C41E47" w:rsidRPr="00DF7E2B" w:rsidRDefault="00C41E47" w:rsidP="00C41E47">
      <w:pPr>
        <w:widowControl w:val="0"/>
        <w:jc w:val="center"/>
        <w:rPr>
          <w:rFonts w:ascii="Verdana" w:hAnsi="Verdana"/>
          <w:bCs/>
          <w:sz w:val="22"/>
          <w:szCs w:val="22"/>
        </w:rPr>
      </w:pPr>
    </w:p>
    <w:p w:rsidR="00C41E47" w:rsidRDefault="00C41E47" w:rsidP="00C41E47">
      <w:pPr>
        <w:widowControl w:val="0"/>
        <w:numPr>
          <w:ilvl w:val="1"/>
          <w:numId w:val="19"/>
        </w:numPr>
        <w:tabs>
          <w:tab w:val="clear" w:pos="1083"/>
        </w:tabs>
        <w:ind w:left="360"/>
        <w:jc w:val="both"/>
        <w:rPr>
          <w:rFonts w:ascii="Verdana" w:hAnsi="Verdana"/>
          <w:sz w:val="22"/>
          <w:szCs w:val="22"/>
        </w:rPr>
      </w:pPr>
      <w:r w:rsidRPr="00D06D0C">
        <w:rPr>
          <w:rFonts w:ascii="Verdana" w:hAnsi="Verdana"/>
          <w:sz w:val="22"/>
          <w:szCs w:val="22"/>
        </w:rPr>
        <w:t xml:space="preserve">Akciová společnost </w:t>
      </w:r>
      <w:r>
        <w:rPr>
          <w:rFonts w:ascii="Verdana" w:hAnsi="Verdana"/>
          <w:sz w:val="22"/>
          <w:szCs w:val="22"/>
        </w:rPr>
        <w:t>Lovosklady a.s.</w:t>
      </w:r>
      <w:r w:rsidRPr="00D06D0C">
        <w:rPr>
          <w:rFonts w:ascii="Verdana" w:hAnsi="Verdana"/>
          <w:sz w:val="22"/>
          <w:szCs w:val="22"/>
        </w:rPr>
        <w:t xml:space="preserve"> byla založena </w:t>
      </w:r>
      <w:r>
        <w:rPr>
          <w:rFonts w:ascii="Verdana" w:hAnsi="Verdana"/>
          <w:sz w:val="22"/>
          <w:szCs w:val="22"/>
        </w:rPr>
        <w:t>jednorázově Fondem národního majetku České republiky, se sídlem v Praze 1, Gorkého náměstí 32, jako jediným zakladatelem na základě zakladatelské listiny (obsahující rozhodnutí zakladatele ve smyslu ustanovení § 172 odstavce 2 a 3 a § 171 odstavec 1 zákona číslo 513/1991 Sb. obchodního zákoníku v tehdy platném znění), ze dne 23. 10. 1992, slovy: dvacátého třetího října roku jeden tisíc devět set devadesát dva, ve formě notářského zápisu.--------------------------</w:t>
      </w:r>
    </w:p>
    <w:p w:rsidR="00C41E47"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1"/>
          <w:numId w:val="19"/>
        </w:numPr>
        <w:tabs>
          <w:tab w:val="clear" w:pos="1083"/>
        </w:tabs>
        <w:ind w:left="360"/>
        <w:jc w:val="both"/>
        <w:rPr>
          <w:rFonts w:ascii="Verdana" w:hAnsi="Verdana"/>
          <w:sz w:val="22"/>
          <w:szCs w:val="22"/>
        </w:rPr>
      </w:pPr>
      <w:r w:rsidRPr="00D06D0C">
        <w:rPr>
          <w:rFonts w:ascii="Verdana" w:hAnsi="Verdana"/>
          <w:sz w:val="22"/>
          <w:szCs w:val="22"/>
        </w:rPr>
        <w:t>Při zvýšení základního kapitálu je emisní kurs akcií možno splatit peněžitým vkladem na bankovní účet zřízený za tím účelem. Emisní kurs akcií je dále možno za podmínek stanovených těmito stanovami a zákonem splatit se souhlasem valné hromady započtením. Emisní kurs akcií je rovněž možno splatit za podmínek stanovených těmito stanovami a zákonem nepeněžitým vkladem, který bude oceněn znalcem jmenovaným za tím účelem soudem a schválen valnou hromadou.--------------------------------------------------------</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1"/>
          <w:numId w:val="19"/>
        </w:numPr>
        <w:tabs>
          <w:tab w:val="clear" w:pos="1083"/>
        </w:tabs>
        <w:ind w:left="360"/>
        <w:jc w:val="both"/>
        <w:rPr>
          <w:rFonts w:ascii="Verdana" w:hAnsi="Verdana"/>
          <w:sz w:val="22"/>
          <w:szCs w:val="22"/>
        </w:rPr>
      </w:pPr>
      <w:r w:rsidRPr="00D06D0C">
        <w:rPr>
          <w:rFonts w:ascii="Verdana" w:hAnsi="Verdana"/>
          <w:sz w:val="22"/>
          <w:szCs w:val="22"/>
        </w:rPr>
        <w:t>Při splácení emisního kursu akcií nepeněžitými vklady budou akcionáři postupovat v souladu s příslušnými ustanoveními zákona o obchodních korporacích v závislosti na předmětu vkladu.-------------------------------------</w:t>
      </w:r>
    </w:p>
    <w:p w:rsidR="00C41E47" w:rsidRPr="00D06D0C" w:rsidRDefault="00C41E47" w:rsidP="00C41E47">
      <w:pPr>
        <w:widowControl w:val="0"/>
        <w:ind w:left="360"/>
        <w:jc w:val="both"/>
        <w:rPr>
          <w:rFonts w:ascii="Verdana" w:hAnsi="Verdana"/>
          <w:sz w:val="22"/>
          <w:szCs w:val="22"/>
        </w:rPr>
      </w:pPr>
    </w:p>
    <w:p w:rsidR="00C41E47" w:rsidRPr="00C41E47" w:rsidRDefault="00C41E47" w:rsidP="00C41E47">
      <w:pPr>
        <w:widowControl w:val="0"/>
        <w:numPr>
          <w:ilvl w:val="1"/>
          <w:numId w:val="19"/>
        </w:numPr>
        <w:tabs>
          <w:tab w:val="clear" w:pos="1083"/>
        </w:tabs>
        <w:ind w:left="360"/>
        <w:jc w:val="both"/>
        <w:rPr>
          <w:rFonts w:ascii="Verdana" w:hAnsi="Verdana"/>
          <w:sz w:val="22"/>
          <w:szCs w:val="22"/>
        </w:rPr>
      </w:pPr>
      <w:r w:rsidRPr="00D06D0C">
        <w:rPr>
          <w:rFonts w:ascii="Verdana" w:hAnsi="Verdana"/>
          <w:sz w:val="22"/>
          <w:szCs w:val="22"/>
        </w:rPr>
        <w:t xml:space="preserve">Pokud upisovatel nesplatí emisní kurs jím upsaných akcií ve lhůtě určené rozhodnutím valné hromady při zvýšení základního kapitálu (nejpozději však ve lhůtě jednoho roku ode dne zápisu zvýšení základního kapitálu do obchodního rejstříku), je povinen zaplatit úrok z prodlení ve výši 20 %, slovy: dvacet procent, ročně. Je-li upisovatel v prodlení se splácením emisního kursu jím upsaných akcií, vyzve jej představenstvo, aby zaplatil splatnou část </w:t>
      </w:r>
      <w:r w:rsidRPr="00C41E47">
        <w:rPr>
          <w:rFonts w:ascii="Verdana" w:hAnsi="Verdana"/>
          <w:sz w:val="22"/>
          <w:szCs w:val="22"/>
        </w:rPr>
        <w:t>emisního kursu ve lhůtě 60, slovy: šedesáti, dnů od doručení výzvy. Po marném uplynutí této lhůty vyloučí představenstvo upisovatele ze společnosti a vyzve jej, aby vrátil zatímní list do 30, slovy: třiceti, dnů od doručení této druhé výzvy. Pokud vyloučený upisovatel v určené lhůtě zatímní list nevrátí, prohlásí představenstvo tento zatímní list za neplatný. Namísto neplatného zatímního listu vydá představenstvo nový zatímní list nebo akcie osobě schválené valnou hromadou, která splatí jejich emisní kurs. Vyloučený akcionář ručí za splacení emisního kursu jím upsaných akcií.--------------------</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1"/>
          <w:numId w:val="19"/>
        </w:numPr>
        <w:tabs>
          <w:tab w:val="clear" w:pos="1083"/>
        </w:tabs>
        <w:ind w:left="360"/>
        <w:jc w:val="both"/>
        <w:rPr>
          <w:rFonts w:ascii="Verdana" w:hAnsi="Verdana"/>
          <w:sz w:val="22"/>
          <w:szCs w:val="22"/>
        </w:rPr>
      </w:pPr>
      <w:r w:rsidRPr="00D06D0C">
        <w:rPr>
          <w:rFonts w:ascii="Verdana" w:hAnsi="Verdana"/>
          <w:sz w:val="22"/>
          <w:szCs w:val="22"/>
        </w:rPr>
        <w:t>Společnost může vydat zatímní list, s nímž budou spojena práva a povinnosti spojená s nesplacenou akcií. ------------------------------------------------------</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5</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Zvýšení základního kapitálu</w:t>
      </w:r>
      <w:r w:rsidRPr="00D06D0C">
        <w:rPr>
          <w:rFonts w:ascii="Verdana" w:hAnsi="Verdana"/>
          <w:bCs/>
        </w:rPr>
        <w:t>--------------------------</w:t>
      </w:r>
    </w:p>
    <w:p w:rsidR="00C41E47" w:rsidRPr="00DF7E2B" w:rsidRDefault="00C41E47" w:rsidP="00C41E47">
      <w:pPr>
        <w:widowControl w:val="0"/>
      </w:pPr>
    </w:p>
    <w:p w:rsidR="00C41E47" w:rsidRPr="00DF7E2B" w:rsidRDefault="00C41E47" w:rsidP="00C41E47">
      <w:pPr>
        <w:widowControl w:val="0"/>
        <w:numPr>
          <w:ilvl w:val="0"/>
          <w:numId w:val="2"/>
        </w:numPr>
        <w:tabs>
          <w:tab w:val="clear" w:pos="360"/>
        </w:tabs>
        <w:ind w:left="357" w:hanging="357"/>
        <w:jc w:val="both"/>
        <w:rPr>
          <w:rFonts w:ascii="Verdana" w:hAnsi="Verdana"/>
          <w:sz w:val="22"/>
          <w:szCs w:val="22"/>
        </w:rPr>
      </w:pPr>
      <w:r w:rsidRPr="00D06D0C">
        <w:rPr>
          <w:rFonts w:ascii="Verdana" w:hAnsi="Verdana"/>
          <w:sz w:val="22"/>
          <w:szCs w:val="22"/>
        </w:rPr>
        <w:t xml:space="preserve">O zvýšení základního kapitálu rozhoduje valná hromada. Základní kapitál lze </w:t>
      </w:r>
      <w:r w:rsidRPr="00DF7E2B">
        <w:rPr>
          <w:rFonts w:ascii="Verdana" w:hAnsi="Verdana"/>
          <w:sz w:val="22"/>
          <w:szCs w:val="22"/>
        </w:rPr>
        <w:t>zvýšit všemi způsoby uvedenými v zákoně o obchodních korporacích.----------</w:t>
      </w:r>
    </w:p>
    <w:p w:rsidR="00C41E47"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jc w:val="both"/>
        <w:rPr>
          <w:rFonts w:ascii="Verdana" w:hAnsi="Verdana"/>
          <w:sz w:val="22"/>
          <w:szCs w:val="22"/>
        </w:rPr>
      </w:pPr>
    </w:p>
    <w:p w:rsidR="00C41E47" w:rsidRPr="0090480B" w:rsidRDefault="00C41E47" w:rsidP="00C41E47">
      <w:pPr>
        <w:widowControl w:val="0"/>
        <w:numPr>
          <w:ilvl w:val="0"/>
          <w:numId w:val="2"/>
        </w:numPr>
        <w:tabs>
          <w:tab w:val="clear" w:pos="360"/>
        </w:tabs>
        <w:ind w:left="357" w:hanging="357"/>
        <w:jc w:val="both"/>
        <w:rPr>
          <w:rFonts w:ascii="Verdana" w:hAnsi="Verdana"/>
          <w:sz w:val="22"/>
          <w:szCs w:val="22"/>
        </w:rPr>
      </w:pPr>
      <w:r w:rsidRPr="00D06D0C">
        <w:rPr>
          <w:rFonts w:ascii="Verdana" w:hAnsi="Verdana"/>
          <w:sz w:val="22"/>
          <w:szCs w:val="22"/>
        </w:rPr>
        <w:lastRenderedPageBreak/>
        <w:t xml:space="preserve">Zvýšení základního kapitálu upsáním nových akcií je přípustné, jestliže akcionáři zcela splatili emisní kurs dříve upsaných akcií, ledaže dosud nesplacená část emisního kursu je vzhledem k výši základního kapitálu zanedbatelná </w:t>
      </w:r>
      <w:r>
        <w:rPr>
          <w:rFonts w:ascii="Verdana" w:hAnsi="Verdana"/>
          <w:sz w:val="22"/>
          <w:szCs w:val="22"/>
        </w:rPr>
        <w:t xml:space="preserve">  </w:t>
      </w:r>
      <w:r w:rsidRPr="00D06D0C">
        <w:rPr>
          <w:rFonts w:ascii="Verdana" w:hAnsi="Verdana"/>
          <w:sz w:val="22"/>
          <w:szCs w:val="22"/>
        </w:rPr>
        <w:t xml:space="preserve">a </w:t>
      </w:r>
      <w:r>
        <w:rPr>
          <w:rFonts w:ascii="Verdana" w:hAnsi="Verdana"/>
          <w:sz w:val="22"/>
          <w:szCs w:val="22"/>
        </w:rPr>
        <w:t xml:space="preserve">  </w:t>
      </w:r>
      <w:r w:rsidRPr="00D06D0C">
        <w:rPr>
          <w:rFonts w:ascii="Verdana" w:hAnsi="Verdana"/>
          <w:sz w:val="22"/>
          <w:szCs w:val="22"/>
        </w:rPr>
        <w:t xml:space="preserve">valná </w:t>
      </w:r>
      <w:r>
        <w:rPr>
          <w:rFonts w:ascii="Verdana" w:hAnsi="Verdana"/>
          <w:sz w:val="22"/>
          <w:szCs w:val="22"/>
        </w:rPr>
        <w:t xml:space="preserve"> </w:t>
      </w:r>
      <w:r w:rsidRPr="00D06D0C">
        <w:rPr>
          <w:rFonts w:ascii="Verdana" w:hAnsi="Verdana"/>
          <w:sz w:val="22"/>
          <w:szCs w:val="22"/>
        </w:rPr>
        <w:t xml:space="preserve">hromada </w:t>
      </w:r>
      <w:r>
        <w:rPr>
          <w:rFonts w:ascii="Verdana" w:hAnsi="Verdana"/>
          <w:sz w:val="22"/>
          <w:szCs w:val="22"/>
        </w:rPr>
        <w:t xml:space="preserve"> </w:t>
      </w:r>
      <w:r w:rsidRPr="00D06D0C">
        <w:rPr>
          <w:rFonts w:ascii="Verdana" w:hAnsi="Verdana"/>
          <w:sz w:val="22"/>
          <w:szCs w:val="22"/>
        </w:rPr>
        <w:t xml:space="preserve">se </w:t>
      </w:r>
      <w:r>
        <w:rPr>
          <w:rFonts w:ascii="Verdana" w:hAnsi="Verdana"/>
          <w:sz w:val="22"/>
          <w:szCs w:val="22"/>
        </w:rPr>
        <w:t xml:space="preserve"> </w:t>
      </w:r>
      <w:r w:rsidRPr="00D06D0C">
        <w:rPr>
          <w:rFonts w:ascii="Verdana" w:hAnsi="Verdana"/>
          <w:sz w:val="22"/>
          <w:szCs w:val="22"/>
        </w:rPr>
        <w:t xml:space="preserve">zvýšením </w:t>
      </w:r>
      <w:r>
        <w:rPr>
          <w:rFonts w:ascii="Verdana" w:hAnsi="Verdana"/>
          <w:sz w:val="22"/>
          <w:szCs w:val="22"/>
        </w:rPr>
        <w:t xml:space="preserve"> </w:t>
      </w:r>
      <w:r w:rsidRPr="00D06D0C">
        <w:rPr>
          <w:rFonts w:ascii="Verdana" w:hAnsi="Verdana"/>
          <w:sz w:val="22"/>
          <w:szCs w:val="22"/>
        </w:rPr>
        <w:t xml:space="preserve">základního </w:t>
      </w:r>
      <w:r>
        <w:rPr>
          <w:rFonts w:ascii="Verdana" w:hAnsi="Verdana"/>
          <w:sz w:val="22"/>
          <w:szCs w:val="22"/>
        </w:rPr>
        <w:t xml:space="preserve">  </w:t>
      </w:r>
      <w:r w:rsidRPr="00D06D0C">
        <w:rPr>
          <w:rFonts w:ascii="Verdana" w:hAnsi="Verdana"/>
          <w:sz w:val="22"/>
          <w:szCs w:val="22"/>
        </w:rPr>
        <w:t xml:space="preserve">kapitálu </w:t>
      </w:r>
      <w:r>
        <w:rPr>
          <w:rFonts w:ascii="Verdana" w:hAnsi="Verdana"/>
          <w:sz w:val="22"/>
          <w:szCs w:val="22"/>
        </w:rPr>
        <w:t xml:space="preserve">  </w:t>
      </w:r>
      <w:r w:rsidRPr="00D06D0C">
        <w:rPr>
          <w:rFonts w:ascii="Verdana" w:hAnsi="Verdana"/>
          <w:sz w:val="22"/>
          <w:szCs w:val="22"/>
        </w:rPr>
        <w:t xml:space="preserve">tímto </w:t>
      </w:r>
      <w:r w:rsidRPr="0090480B">
        <w:rPr>
          <w:rFonts w:ascii="Verdana" w:hAnsi="Verdana"/>
          <w:sz w:val="22"/>
          <w:szCs w:val="22"/>
        </w:rPr>
        <w:t>postupem projeví souhlas. Toto omezení neplatí, jestliže se zvyšuje základní kapitál upisováním akcií a jejich emisní kurs se splácí pouze nepeněžitými vklady.-------------------------------------------------------------------------------</w:t>
      </w:r>
    </w:p>
    <w:p w:rsidR="00C41E47" w:rsidRPr="00D06D0C" w:rsidRDefault="00C41E47" w:rsidP="00C41E47">
      <w:pPr>
        <w:widowControl w:val="0"/>
        <w:ind w:left="357"/>
        <w:jc w:val="both"/>
        <w:rPr>
          <w:rFonts w:ascii="Verdana" w:hAnsi="Verdana"/>
          <w:sz w:val="22"/>
          <w:szCs w:val="22"/>
        </w:rPr>
      </w:pPr>
    </w:p>
    <w:p w:rsidR="00C41E47" w:rsidRPr="009F45D1" w:rsidRDefault="00C41E47" w:rsidP="00C41E47">
      <w:pPr>
        <w:widowControl w:val="0"/>
        <w:numPr>
          <w:ilvl w:val="0"/>
          <w:numId w:val="2"/>
        </w:numPr>
        <w:tabs>
          <w:tab w:val="clear" w:pos="360"/>
        </w:tabs>
        <w:ind w:left="357" w:hanging="357"/>
        <w:jc w:val="both"/>
        <w:rPr>
          <w:rFonts w:ascii="Verdana" w:hAnsi="Verdana"/>
          <w:sz w:val="22"/>
          <w:szCs w:val="22"/>
        </w:rPr>
      </w:pPr>
      <w:r w:rsidRPr="009F45D1">
        <w:rPr>
          <w:rFonts w:ascii="Verdana" w:hAnsi="Verdana"/>
          <w:sz w:val="22"/>
          <w:szCs w:val="22"/>
        </w:rPr>
        <w:t>Bez zbytečného odkladu od usnesení valné hromady o zvýšení základního kapitálu úpisem nových akcií je představenstvo povinno podat návrh na zápis tohoto usnesení do obchodního rejstříku. Upisování akcií nemůže začít dříve, než usnesení valné hromady bude zapsáno do obchodního rejstříku, ledaže byl podán návrh na zápis tohoto usnesení do obchodního rejstříku a upisování akcií je vázáno na rozvazovací podmínku, jíž je právní moc rozhodnutí o zamítnutí návrhu na zápis rozhodnutí valné hromady do obchodního rejstříku.-----------------------------------------------------------------------------</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2"/>
        </w:numPr>
        <w:tabs>
          <w:tab w:val="clear" w:pos="360"/>
        </w:tabs>
        <w:ind w:left="357" w:hanging="357"/>
        <w:jc w:val="both"/>
        <w:rPr>
          <w:rFonts w:ascii="Verdana" w:hAnsi="Verdana"/>
          <w:sz w:val="22"/>
          <w:szCs w:val="22"/>
        </w:rPr>
      </w:pPr>
      <w:r w:rsidRPr="00D06D0C">
        <w:rPr>
          <w:rFonts w:ascii="Verdana" w:hAnsi="Verdana"/>
          <w:sz w:val="22"/>
          <w:szCs w:val="22"/>
        </w:rPr>
        <w:t>Představenstvo je povinno podat návrh na zápis nové výše základního kapitálu do obchodního rejstříku po upsání akcií odpovídajících rozsahu jeho zvýšení a po splacení alespoň 30 %, slovy: třicet procent, jejich jmenovité hodnoty včetně případného emisního ážia, jde-li o peněžité vklady, a po vnesení všech nepeněžitých vkladů.-----------------------------------------------</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2"/>
        </w:numPr>
        <w:tabs>
          <w:tab w:val="clear" w:pos="360"/>
        </w:tabs>
        <w:ind w:left="357" w:hanging="357"/>
        <w:jc w:val="both"/>
        <w:rPr>
          <w:rFonts w:ascii="Verdana" w:hAnsi="Verdana"/>
          <w:sz w:val="22"/>
          <w:szCs w:val="22"/>
        </w:rPr>
      </w:pPr>
      <w:r w:rsidRPr="00D06D0C">
        <w:rPr>
          <w:rFonts w:ascii="Verdana" w:hAnsi="Verdana"/>
          <w:sz w:val="22"/>
          <w:szCs w:val="22"/>
        </w:rPr>
        <w:t>Účinky zvýšení základního kapitálu nastávají ode dne zápisu jeho nové výše do obchodního rejstříku.------------------------------------------------------------</w:t>
      </w:r>
    </w:p>
    <w:p w:rsidR="00C41E47" w:rsidRPr="00D06D0C" w:rsidRDefault="00C41E47" w:rsidP="00C41E47">
      <w:pPr>
        <w:widowControl w:val="0"/>
        <w:jc w:val="both"/>
        <w:rPr>
          <w:rFonts w:ascii="Verdana" w:hAnsi="Verdana"/>
          <w:sz w:val="22"/>
          <w:szCs w:val="22"/>
        </w:rPr>
      </w:pPr>
    </w:p>
    <w:p w:rsidR="00C41E47" w:rsidRPr="00D06D0C" w:rsidRDefault="00C41E47" w:rsidP="00C41E47">
      <w:pPr>
        <w:widowControl w:val="0"/>
        <w:numPr>
          <w:ilvl w:val="0"/>
          <w:numId w:val="2"/>
        </w:numPr>
        <w:tabs>
          <w:tab w:val="clear" w:pos="360"/>
        </w:tabs>
        <w:ind w:left="357" w:hanging="357"/>
        <w:jc w:val="both"/>
        <w:rPr>
          <w:rFonts w:ascii="Verdana" w:hAnsi="Verdana"/>
          <w:sz w:val="22"/>
          <w:szCs w:val="22"/>
        </w:rPr>
      </w:pPr>
      <w:r w:rsidRPr="00D06D0C">
        <w:rPr>
          <w:rFonts w:ascii="Verdana" w:hAnsi="Verdana"/>
          <w:sz w:val="22"/>
          <w:szCs w:val="22"/>
        </w:rPr>
        <w:t>Při zvýšení základního kapitálu společnosti bude v ostatním postupováno dle ustanovení § 464 až 515 zákona o obchodních korporacích podle toho, jakým způsobem je základní kapitál zvyšován.-------------------------------------------</w:t>
      </w:r>
    </w:p>
    <w:p w:rsidR="00C41E47" w:rsidRDefault="00C41E47" w:rsidP="00C41E47">
      <w:pPr>
        <w:widowControl w:val="0"/>
        <w:jc w:val="center"/>
        <w:rPr>
          <w:rFonts w:ascii="Verdana" w:hAnsi="Verdana"/>
          <w:sz w:val="22"/>
          <w:szCs w:val="22"/>
        </w:rPr>
      </w:pPr>
    </w:p>
    <w:p w:rsidR="00C41E47" w:rsidRDefault="00C41E47" w:rsidP="00C41E47">
      <w:pPr>
        <w:widowControl w:val="0"/>
        <w:jc w:val="center"/>
        <w:rPr>
          <w:rFonts w:ascii="Verdana" w:hAnsi="Verdana"/>
          <w:sz w:val="22"/>
          <w:szCs w:val="22"/>
        </w:rPr>
      </w:pP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6</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Snížení základního kapitálu</w:t>
      </w:r>
      <w:r w:rsidRPr="00D06D0C">
        <w:rPr>
          <w:rFonts w:ascii="Verdana" w:hAnsi="Verdana"/>
          <w:bCs/>
        </w:rPr>
        <w:t>--------------------------</w:t>
      </w:r>
    </w:p>
    <w:p w:rsidR="00C41E47" w:rsidRPr="00DF7E2B" w:rsidRDefault="00C41E47" w:rsidP="00C41E47">
      <w:pPr>
        <w:widowControl w:val="0"/>
      </w:pPr>
    </w:p>
    <w:p w:rsidR="00C41E47" w:rsidRPr="00D06D0C" w:rsidRDefault="00C41E47" w:rsidP="00C41E47">
      <w:pPr>
        <w:widowControl w:val="0"/>
        <w:numPr>
          <w:ilvl w:val="0"/>
          <w:numId w:val="23"/>
        </w:numPr>
        <w:tabs>
          <w:tab w:val="clear" w:pos="3600"/>
        </w:tabs>
        <w:ind w:left="360"/>
        <w:jc w:val="both"/>
        <w:rPr>
          <w:rFonts w:ascii="Verdana" w:hAnsi="Verdana"/>
          <w:sz w:val="22"/>
          <w:szCs w:val="22"/>
        </w:rPr>
      </w:pPr>
      <w:r w:rsidRPr="00D06D0C">
        <w:rPr>
          <w:rFonts w:ascii="Verdana" w:hAnsi="Verdana"/>
          <w:sz w:val="22"/>
          <w:szCs w:val="22"/>
        </w:rPr>
        <w:t>Základní kapitál lze snížit všemi způsoby uvedenými v zákoně o obchodních korporacích, včetně vzetí akcií z oběhu na základě losování.--------------------</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0"/>
          <w:numId w:val="23"/>
        </w:numPr>
        <w:tabs>
          <w:tab w:val="clear" w:pos="3600"/>
        </w:tabs>
        <w:ind w:left="360"/>
        <w:jc w:val="both"/>
        <w:rPr>
          <w:rFonts w:ascii="Verdana" w:hAnsi="Verdana"/>
          <w:sz w:val="22"/>
          <w:szCs w:val="22"/>
        </w:rPr>
      </w:pPr>
      <w:r w:rsidRPr="00D06D0C">
        <w:rPr>
          <w:rFonts w:ascii="Verdana" w:hAnsi="Verdana"/>
          <w:sz w:val="22"/>
          <w:szCs w:val="22"/>
        </w:rPr>
        <w:t>O snížení základního kapitálu rozhoduje valná hromada.-------------------------</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0"/>
          <w:numId w:val="23"/>
        </w:numPr>
        <w:tabs>
          <w:tab w:val="clear" w:pos="3600"/>
        </w:tabs>
        <w:ind w:left="360"/>
        <w:jc w:val="both"/>
        <w:rPr>
          <w:rFonts w:ascii="Verdana" w:hAnsi="Verdana"/>
          <w:sz w:val="22"/>
          <w:szCs w:val="22"/>
        </w:rPr>
      </w:pPr>
      <w:r w:rsidRPr="00D06D0C">
        <w:rPr>
          <w:rFonts w:ascii="Verdana" w:hAnsi="Verdana"/>
          <w:sz w:val="22"/>
          <w:szCs w:val="22"/>
        </w:rPr>
        <w:t>Při snižování základního kapitálu se postupuje podle příslušných ustanovení zákona o obchodních korporacích a rozhodnutí valné hromady v závislosti na způsobu snížení základního kapitálu.----------------------------------------------</w:t>
      </w:r>
    </w:p>
    <w:p w:rsidR="00C41E47" w:rsidRDefault="00C41E47" w:rsidP="00C41E47">
      <w:pPr>
        <w:widowControl w:val="0"/>
        <w:jc w:val="center"/>
        <w:rPr>
          <w:rFonts w:ascii="Verdana" w:hAnsi="Verdana"/>
          <w:sz w:val="22"/>
          <w:szCs w:val="22"/>
        </w:rPr>
      </w:pP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7</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Akcie, práva spojená s akciemi</w:t>
      </w:r>
      <w:r w:rsidRPr="00D06D0C">
        <w:rPr>
          <w:rFonts w:ascii="Verdana" w:hAnsi="Verdana"/>
          <w:bCs/>
        </w:rPr>
        <w:t>------------------------</w:t>
      </w:r>
    </w:p>
    <w:p w:rsidR="00C41E47" w:rsidRPr="0090480B" w:rsidRDefault="00C41E47" w:rsidP="00C41E47">
      <w:pPr>
        <w:widowControl w:val="0"/>
        <w:rPr>
          <w:rFonts w:ascii="Verdana" w:hAnsi="Verdana"/>
          <w:sz w:val="22"/>
          <w:szCs w:val="22"/>
        </w:rPr>
      </w:pPr>
    </w:p>
    <w:p w:rsidR="00C41E47" w:rsidRDefault="00C41E47" w:rsidP="00C41E47">
      <w:pPr>
        <w:widowControl w:val="0"/>
        <w:numPr>
          <w:ilvl w:val="0"/>
          <w:numId w:val="20"/>
        </w:numPr>
        <w:tabs>
          <w:tab w:val="clear" w:pos="1083"/>
        </w:tabs>
        <w:ind w:left="360"/>
        <w:jc w:val="both"/>
        <w:rPr>
          <w:rFonts w:ascii="Verdana" w:hAnsi="Verdana"/>
          <w:sz w:val="22"/>
          <w:szCs w:val="22"/>
        </w:rPr>
      </w:pPr>
      <w:r w:rsidRPr="00D06D0C">
        <w:rPr>
          <w:rFonts w:ascii="Verdana" w:hAnsi="Verdana"/>
          <w:sz w:val="22"/>
          <w:szCs w:val="22"/>
        </w:rPr>
        <w:t>Akcie společnosti musí obsahovat náležitosti ve smyslu ustanovení §  259 zákona o obchodních korporacích.-------------------------------------------------</w:t>
      </w:r>
    </w:p>
    <w:p w:rsidR="00C41E47"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0"/>
          <w:numId w:val="20"/>
        </w:numPr>
        <w:tabs>
          <w:tab w:val="clear" w:pos="1083"/>
        </w:tabs>
        <w:ind w:left="357" w:hanging="357"/>
        <w:jc w:val="both"/>
        <w:rPr>
          <w:rFonts w:ascii="Verdana" w:hAnsi="Verdana"/>
          <w:sz w:val="22"/>
          <w:szCs w:val="22"/>
        </w:rPr>
      </w:pPr>
      <w:r w:rsidRPr="00D06D0C">
        <w:rPr>
          <w:rFonts w:ascii="Verdana" w:hAnsi="Verdana"/>
          <w:sz w:val="22"/>
          <w:szCs w:val="22"/>
        </w:rPr>
        <w:lastRenderedPageBreak/>
        <w:t>Vydala-li společnost zatímní listy, vymění je akcionářům za akcie bez zbytečného odkladu po splacení emisního kursu akcií, které zatímní listy nahrazují.----------------------------------------------------------------------------</w:t>
      </w:r>
    </w:p>
    <w:p w:rsidR="00C41E47" w:rsidRPr="00D06D0C" w:rsidRDefault="00C41E47" w:rsidP="00C41E47">
      <w:pPr>
        <w:widowControl w:val="0"/>
        <w:ind w:left="357"/>
        <w:jc w:val="both"/>
        <w:rPr>
          <w:rFonts w:ascii="Verdana" w:hAnsi="Verdana"/>
          <w:sz w:val="22"/>
          <w:szCs w:val="22"/>
        </w:rPr>
      </w:pPr>
    </w:p>
    <w:p w:rsidR="00C41E47" w:rsidRPr="009F45D1" w:rsidRDefault="00C41E47" w:rsidP="00C41E47">
      <w:pPr>
        <w:widowControl w:val="0"/>
        <w:numPr>
          <w:ilvl w:val="0"/>
          <w:numId w:val="20"/>
        </w:numPr>
        <w:tabs>
          <w:tab w:val="clear" w:pos="1083"/>
        </w:tabs>
        <w:ind w:left="360"/>
        <w:jc w:val="both"/>
        <w:rPr>
          <w:rFonts w:ascii="Verdana" w:hAnsi="Verdana"/>
          <w:sz w:val="22"/>
          <w:szCs w:val="22"/>
        </w:rPr>
      </w:pPr>
      <w:r w:rsidRPr="00D06D0C">
        <w:rPr>
          <w:rFonts w:ascii="Verdana" w:hAnsi="Verdana"/>
          <w:sz w:val="22"/>
          <w:szCs w:val="22"/>
        </w:rPr>
        <w:t xml:space="preserve">Akcie společnosti mohou být vydány jako hromadné akcie nahrazující jednotlivé akcie. Společnost na základě písemné žádosti akcionáře vymění akcionáři hromadnou akcii ve lhůtě do jednoho měsíce od doručení žádosti za jednotlivé </w:t>
      </w:r>
      <w:r>
        <w:rPr>
          <w:rFonts w:ascii="Verdana" w:hAnsi="Verdana"/>
          <w:sz w:val="22"/>
          <w:szCs w:val="22"/>
        </w:rPr>
        <w:t xml:space="preserve"> </w:t>
      </w:r>
      <w:r w:rsidRPr="00D06D0C">
        <w:rPr>
          <w:rFonts w:ascii="Verdana" w:hAnsi="Verdana"/>
          <w:sz w:val="22"/>
          <w:szCs w:val="22"/>
        </w:rPr>
        <w:t xml:space="preserve">akcie </w:t>
      </w:r>
      <w:r>
        <w:rPr>
          <w:rFonts w:ascii="Verdana" w:hAnsi="Verdana"/>
          <w:sz w:val="22"/>
          <w:szCs w:val="22"/>
        </w:rPr>
        <w:t xml:space="preserve"> </w:t>
      </w:r>
      <w:r w:rsidRPr="00D06D0C">
        <w:rPr>
          <w:rFonts w:ascii="Verdana" w:hAnsi="Verdana"/>
          <w:sz w:val="22"/>
          <w:szCs w:val="22"/>
        </w:rPr>
        <w:t xml:space="preserve">nebo </w:t>
      </w:r>
      <w:r>
        <w:rPr>
          <w:rFonts w:ascii="Verdana" w:hAnsi="Verdana"/>
          <w:sz w:val="22"/>
          <w:szCs w:val="22"/>
        </w:rPr>
        <w:t xml:space="preserve"> </w:t>
      </w:r>
      <w:r w:rsidRPr="00D06D0C">
        <w:rPr>
          <w:rFonts w:ascii="Verdana" w:hAnsi="Verdana"/>
          <w:sz w:val="22"/>
          <w:szCs w:val="22"/>
        </w:rPr>
        <w:t xml:space="preserve">jiné </w:t>
      </w:r>
      <w:r>
        <w:rPr>
          <w:rFonts w:ascii="Verdana" w:hAnsi="Verdana"/>
          <w:sz w:val="22"/>
          <w:szCs w:val="22"/>
        </w:rPr>
        <w:t xml:space="preserve"> </w:t>
      </w:r>
      <w:r w:rsidRPr="00D06D0C">
        <w:rPr>
          <w:rFonts w:ascii="Verdana" w:hAnsi="Verdana"/>
          <w:sz w:val="22"/>
          <w:szCs w:val="22"/>
        </w:rPr>
        <w:t xml:space="preserve">hromadné </w:t>
      </w:r>
      <w:r>
        <w:rPr>
          <w:rFonts w:ascii="Verdana" w:hAnsi="Verdana"/>
          <w:sz w:val="22"/>
          <w:szCs w:val="22"/>
        </w:rPr>
        <w:t xml:space="preserve"> </w:t>
      </w:r>
      <w:r w:rsidRPr="00D06D0C">
        <w:rPr>
          <w:rFonts w:ascii="Verdana" w:hAnsi="Verdana"/>
          <w:sz w:val="22"/>
          <w:szCs w:val="22"/>
        </w:rPr>
        <w:t xml:space="preserve">akcie. </w:t>
      </w:r>
      <w:r>
        <w:rPr>
          <w:rFonts w:ascii="Verdana" w:hAnsi="Verdana"/>
          <w:sz w:val="22"/>
          <w:szCs w:val="22"/>
        </w:rPr>
        <w:t xml:space="preserve"> </w:t>
      </w:r>
      <w:r w:rsidRPr="00D06D0C">
        <w:rPr>
          <w:rFonts w:ascii="Verdana" w:hAnsi="Verdana"/>
          <w:sz w:val="22"/>
          <w:szCs w:val="22"/>
        </w:rPr>
        <w:t xml:space="preserve">Požaduje-li </w:t>
      </w:r>
      <w:r>
        <w:rPr>
          <w:rFonts w:ascii="Verdana" w:hAnsi="Verdana"/>
          <w:sz w:val="22"/>
          <w:szCs w:val="22"/>
        </w:rPr>
        <w:t xml:space="preserve"> </w:t>
      </w:r>
      <w:r w:rsidRPr="00D06D0C">
        <w:rPr>
          <w:rFonts w:ascii="Verdana" w:hAnsi="Verdana"/>
          <w:sz w:val="22"/>
          <w:szCs w:val="22"/>
        </w:rPr>
        <w:t xml:space="preserve">akcionář </w:t>
      </w:r>
      <w:r>
        <w:rPr>
          <w:rFonts w:ascii="Verdana" w:hAnsi="Verdana"/>
          <w:sz w:val="22"/>
          <w:szCs w:val="22"/>
        </w:rPr>
        <w:t xml:space="preserve"> </w:t>
      </w:r>
      <w:r w:rsidRPr="00D06D0C">
        <w:rPr>
          <w:rFonts w:ascii="Verdana" w:hAnsi="Verdana"/>
          <w:sz w:val="22"/>
          <w:szCs w:val="22"/>
        </w:rPr>
        <w:t xml:space="preserve">výměnu </w:t>
      </w:r>
      <w:r>
        <w:rPr>
          <w:rFonts w:ascii="Verdana" w:hAnsi="Verdana"/>
          <w:sz w:val="22"/>
          <w:szCs w:val="22"/>
        </w:rPr>
        <w:t xml:space="preserve"> </w:t>
      </w:r>
      <w:r w:rsidRPr="009F45D1">
        <w:rPr>
          <w:rFonts w:ascii="Verdana" w:hAnsi="Verdana"/>
          <w:sz w:val="22"/>
          <w:szCs w:val="22"/>
        </w:rPr>
        <w:t>hromadných akcií za jiné hromadné akcie, musí žádost obsahovat údaje o tom, kolik hromadných akcií požaduje vydat a kolik a jakých akcií mají nahrazovat. Společnost vydá akcionáři jednotlivé akcie nebo jiné hromadné akcie oproti předložení dosavadních hromadných akcií nebo pravomocného usnesení o jejich umoření. Bez předložení dosavadních hromadných akcií nebo pravomocného usnesení o jejich umoření není výměna možná. Nedohodne-li se akcionář se společností jinak, budou mu akcie nebo jiné hromadné akcie vydány v sídle společnosti.---------------------------------------------------------</w:t>
      </w:r>
    </w:p>
    <w:p w:rsidR="00C41E47" w:rsidRPr="00D06D0C" w:rsidRDefault="00C41E47" w:rsidP="00C41E47">
      <w:pPr>
        <w:widowControl w:val="0"/>
        <w:ind w:left="360"/>
        <w:jc w:val="both"/>
        <w:rPr>
          <w:rFonts w:ascii="Verdana" w:hAnsi="Verdana"/>
          <w:sz w:val="22"/>
          <w:szCs w:val="22"/>
        </w:rPr>
      </w:pPr>
    </w:p>
    <w:p w:rsidR="00C41E47" w:rsidRPr="00757DEB" w:rsidRDefault="00C41E47" w:rsidP="00C41E47">
      <w:pPr>
        <w:widowControl w:val="0"/>
        <w:numPr>
          <w:ilvl w:val="0"/>
          <w:numId w:val="20"/>
        </w:numPr>
        <w:tabs>
          <w:tab w:val="clear" w:pos="1083"/>
        </w:tabs>
        <w:ind w:left="360"/>
        <w:jc w:val="both"/>
        <w:rPr>
          <w:rFonts w:ascii="Verdana" w:hAnsi="Verdana"/>
          <w:sz w:val="22"/>
          <w:szCs w:val="22"/>
        </w:rPr>
      </w:pPr>
      <w:r w:rsidRPr="00D06D0C">
        <w:rPr>
          <w:rFonts w:ascii="Verdana" w:hAnsi="Verdana"/>
          <w:sz w:val="22"/>
          <w:szCs w:val="22"/>
        </w:rPr>
        <w:t xml:space="preserve">Se všemi akciemi je spojeno hlasovací právo. S každou jednou akcií o jmenovité hodnotě 1.000,- Kč, slovy: </w:t>
      </w:r>
      <w:r>
        <w:rPr>
          <w:rFonts w:ascii="Verdana" w:hAnsi="Verdana"/>
          <w:sz w:val="22"/>
          <w:szCs w:val="22"/>
        </w:rPr>
        <w:t xml:space="preserve">jeden </w:t>
      </w:r>
      <w:r w:rsidRPr="00D06D0C">
        <w:rPr>
          <w:rFonts w:ascii="Verdana" w:hAnsi="Verdana"/>
          <w:sz w:val="22"/>
          <w:szCs w:val="22"/>
        </w:rPr>
        <w:t>tisíc korun českých, je spojen jeden hlas.---------------------------------</w:t>
      </w:r>
      <w:r w:rsidRPr="00757DEB">
        <w:rPr>
          <w:rFonts w:ascii="Verdana" w:hAnsi="Verdana"/>
          <w:sz w:val="22"/>
          <w:szCs w:val="22"/>
        </w:rPr>
        <w:t>------------------------------------------</w:t>
      </w:r>
    </w:p>
    <w:p w:rsidR="00C41E47" w:rsidRPr="00757DEB" w:rsidRDefault="00C41E47" w:rsidP="00C41E47">
      <w:pPr>
        <w:widowControl w:val="0"/>
        <w:ind w:left="360"/>
        <w:jc w:val="both"/>
        <w:rPr>
          <w:rFonts w:ascii="Verdana" w:hAnsi="Verdana"/>
          <w:sz w:val="22"/>
          <w:szCs w:val="22"/>
        </w:rPr>
      </w:pPr>
    </w:p>
    <w:p w:rsidR="00C41E47" w:rsidRPr="003A1D93" w:rsidRDefault="00C41E47" w:rsidP="00C41E47">
      <w:pPr>
        <w:widowControl w:val="0"/>
        <w:numPr>
          <w:ilvl w:val="0"/>
          <w:numId w:val="20"/>
        </w:numPr>
        <w:tabs>
          <w:tab w:val="clear" w:pos="1083"/>
        </w:tabs>
        <w:ind w:left="360"/>
        <w:jc w:val="both"/>
        <w:rPr>
          <w:rFonts w:ascii="Verdana" w:hAnsi="Verdana"/>
          <w:bCs/>
          <w:sz w:val="22"/>
          <w:szCs w:val="22"/>
        </w:rPr>
      </w:pPr>
      <w:r w:rsidRPr="00757DEB">
        <w:rPr>
          <w:rFonts w:ascii="Verdana" w:hAnsi="Verdana"/>
          <w:sz w:val="22"/>
          <w:szCs w:val="22"/>
        </w:rPr>
        <w:t xml:space="preserve">Převoditelnost akcií na jméno je podmíněna písemným souhlasem představenstva společnosti, stejná pravidla platí i pro jejich zastavění. Představenstvo společnosti je povinno se vyjádřit k navrhovanému převodu akcií ve lhůtě </w:t>
      </w:r>
      <w:r>
        <w:rPr>
          <w:rFonts w:ascii="Verdana" w:hAnsi="Verdana"/>
          <w:sz w:val="22"/>
          <w:szCs w:val="22"/>
        </w:rPr>
        <w:t xml:space="preserve">čtrnácti </w:t>
      </w:r>
      <w:r w:rsidRPr="00757DEB">
        <w:rPr>
          <w:rFonts w:ascii="Verdana" w:hAnsi="Verdana"/>
          <w:sz w:val="22"/>
          <w:szCs w:val="22"/>
        </w:rPr>
        <w:t>dnů od doručení písemné žádosti akcionáře</w:t>
      </w:r>
      <w:r>
        <w:rPr>
          <w:rFonts w:ascii="Verdana" w:hAnsi="Verdana"/>
          <w:sz w:val="22"/>
          <w:szCs w:val="22"/>
        </w:rPr>
        <w:t xml:space="preserve"> a není oprávněno souhlas odepřít, jde-li o převod akcií na stávajícího akcionáře.-----</w:t>
      </w:r>
    </w:p>
    <w:p w:rsidR="00C41E47" w:rsidRPr="00757DEB" w:rsidRDefault="00C41E47" w:rsidP="00C41E47">
      <w:pPr>
        <w:widowControl w:val="0"/>
        <w:ind w:left="360"/>
        <w:jc w:val="both"/>
        <w:rPr>
          <w:rFonts w:ascii="Verdana" w:hAnsi="Verdana"/>
          <w:bCs/>
          <w:sz w:val="22"/>
          <w:szCs w:val="22"/>
        </w:rPr>
      </w:pPr>
    </w:p>
    <w:p w:rsidR="00C41E47" w:rsidRPr="00D06D0C" w:rsidRDefault="00C41E47" w:rsidP="00C41E47">
      <w:pPr>
        <w:widowControl w:val="0"/>
        <w:numPr>
          <w:ilvl w:val="0"/>
          <w:numId w:val="20"/>
        </w:numPr>
        <w:tabs>
          <w:tab w:val="clear" w:pos="1083"/>
        </w:tabs>
        <w:ind w:left="360"/>
        <w:jc w:val="both"/>
        <w:rPr>
          <w:rFonts w:ascii="Verdana" w:hAnsi="Verdana"/>
          <w:bCs/>
          <w:sz w:val="22"/>
          <w:szCs w:val="22"/>
        </w:rPr>
      </w:pPr>
      <w:r w:rsidRPr="00D06D0C">
        <w:rPr>
          <w:rFonts w:ascii="Verdana" w:hAnsi="Verdana"/>
          <w:sz w:val="22"/>
          <w:szCs w:val="22"/>
          <w:lang w:eastAsia="en-US"/>
        </w:rPr>
        <w:t xml:space="preserve">Akcie </w:t>
      </w:r>
      <w:r>
        <w:rPr>
          <w:rFonts w:ascii="Verdana" w:hAnsi="Verdana"/>
          <w:sz w:val="22"/>
          <w:szCs w:val="22"/>
          <w:lang w:eastAsia="en-US"/>
        </w:rPr>
        <w:t>společnosti jsou v listinné podobě na jméno.</w:t>
      </w:r>
      <w:r w:rsidRPr="00D06D0C">
        <w:rPr>
          <w:rFonts w:ascii="Verdana" w:hAnsi="Verdana"/>
          <w:sz w:val="22"/>
          <w:szCs w:val="22"/>
          <w:lang w:eastAsia="en-US"/>
        </w:rPr>
        <w:t xml:space="preserve"> S kmenovými akciemi jsou spojena práva a povinnosti podle těchto stanov a příslušných právních předpisů.</w:t>
      </w:r>
      <w:r w:rsidRPr="00D06D0C">
        <w:rPr>
          <w:rFonts w:ascii="Verdana" w:hAnsi="Verdana"/>
          <w:bCs/>
          <w:sz w:val="22"/>
          <w:szCs w:val="22"/>
        </w:rPr>
        <w:t>----------------------------------------------------------------------------</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8</w:t>
      </w:r>
      <w:r w:rsidRPr="00D06D0C">
        <w:rPr>
          <w:rFonts w:ascii="Verdana" w:hAnsi="Verdana"/>
          <w:sz w:val="22"/>
          <w:szCs w:val="22"/>
        </w:rPr>
        <w:t>-------------------------------------------</w:t>
      </w:r>
    </w:p>
    <w:p w:rsidR="00C41E47" w:rsidRDefault="00C41E47" w:rsidP="00C41E47">
      <w:pPr>
        <w:pStyle w:val="Nadpis9"/>
        <w:widowControl w:val="0"/>
        <w:spacing w:before="0" w:after="0"/>
        <w:jc w:val="center"/>
        <w:rPr>
          <w:rFonts w:ascii="Verdana" w:hAnsi="Verdana"/>
          <w:bCs/>
        </w:rPr>
      </w:pPr>
      <w:r w:rsidRPr="00D06D0C">
        <w:rPr>
          <w:rFonts w:ascii="Verdana" w:hAnsi="Verdana"/>
          <w:bCs/>
        </w:rPr>
        <w:t>-------------------------</w:t>
      </w:r>
      <w:r w:rsidRPr="00D06D0C">
        <w:rPr>
          <w:rFonts w:ascii="Verdana" w:hAnsi="Verdana"/>
          <w:b/>
          <w:u w:val="single"/>
        </w:rPr>
        <w:t>Základní práva a povinnosti akcionářů</w:t>
      </w:r>
      <w:r w:rsidRPr="00D06D0C">
        <w:rPr>
          <w:rFonts w:ascii="Verdana" w:hAnsi="Verdana"/>
          <w:bCs/>
        </w:rPr>
        <w:t>------------------</w:t>
      </w:r>
    </w:p>
    <w:p w:rsidR="00C41E47" w:rsidRPr="00D06D0C" w:rsidRDefault="00C41E47" w:rsidP="00C41E47">
      <w:pPr>
        <w:widowControl w:val="0"/>
        <w:numPr>
          <w:ilvl w:val="0"/>
          <w:numId w:val="5"/>
        </w:numPr>
        <w:ind w:left="357" w:hanging="357"/>
        <w:jc w:val="both"/>
        <w:rPr>
          <w:rFonts w:ascii="Verdana" w:hAnsi="Verdana"/>
          <w:sz w:val="22"/>
          <w:szCs w:val="22"/>
        </w:rPr>
      </w:pPr>
      <w:r w:rsidRPr="00D06D0C">
        <w:rPr>
          <w:rFonts w:ascii="Verdana" w:hAnsi="Verdana"/>
          <w:sz w:val="22"/>
          <w:szCs w:val="22"/>
        </w:rPr>
        <w:t>Akcionář má právo na podíl ze zisku společnosti, který valná hromada podle výsledků hospodaření určila k rozdělení (dividendu), a to ve výši, která odpovídá poměru jmenovité hodnoty jeho akcií k jmenovité hodnotě základního kapitálu společnosti. O termínu výplaty dividend rozhodne na základě návrhu představenstva valná hromada. Akcionář není povinen vrátit dividendu přijatou v dobré víře. Bližší náležitosti práva na podíl na zisku upravuje zákon o obchodních korporacích.----------------------------------------</w:t>
      </w:r>
    </w:p>
    <w:p w:rsidR="00C41E47" w:rsidRPr="00D06D0C" w:rsidRDefault="00C41E47" w:rsidP="00C41E47">
      <w:pPr>
        <w:widowControl w:val="0"/>
        <w:ind w:left="357"/>
        <w:jc w:val="both"/>
        <w:rPr>
          <w:rFonts w:ascii="Verdana" w:hAnsi="Verdana"/>
          <w:sz w:val="22"/>
          <w:szCs w:val="22"/>
        </w:rPr>
      </w:pPr>
    </w:p>
    <w:p w:rsidR="00C41E47" w:rsidRPr="009642BE" w:rsidRDefault="00C41E47" w:rsidP="00C41E47">
      <w:pPr>
        <w:widowControl w:val="0"/>
        <w:numPr>
          <w:ilvl w:val="0"/>
          <w:numId w:val="5"/>
        </w:numPr>
        <w:ind w:left="357" w:hanging="357"/>
        <w:jc w:val="both"/>
        <w:rPr>
          <w:rFonts w:ascii="Verdana" w:hAnsi="Verdana"/>
          <w:sz w:val="22"/>
          <w:szCs w:val="22"/>
        </w:rPr>
      </w:pPr>
      <w:r w:rsidRPr="00D06D0C">
        <w:rPr>
          <w:rFonts w:ascii="Verdana" w:hAnsi="Verdana"/>
          <w:sz w:val="22"/>
          <w:szCs w:val="22"/>
        </w:rPr>
        <w:t xml:space="preserve">Akcionář je oprávněn účastnit se (osobně nebo prostřednictvím zástupce na základě plné moci) valné hromady, hlasovat na ní, uplatňovat návrhy a protinávrhy. Akcionář má na valné hromadě právo požadovat a dostat na ní vysvětlení v záležitostech týkajících se společnosti, je-li takové vysvětlení potřebné pro posouzení předmětu jednání valné hromady; za stejných podmínek </w:t>
      </w:r>
      <w:r>
        <w:rPr>
          <w:rFonts w:ascii="Verdana" w:hAnsi="Verdana"/>
          <w:sz w:val="22"/>
          <w:szCs w:val="22"/>
        </w:rPr>
        <w:t xml:space="preserve"> </w:t>
      </w:r>
      <w:r w:rsidRPr="00D06D0C">
        <w:rPr>
          <w:rFonts w:ascii="Verdana" w:hAnsi="Verdana"/>
          <w:sz w:val="22"/>
          <w:szCs w:val="22"/>
        </w:rPr>
        <w:t xml:space="preserve">má </w:t>
      </w:r>
      <w:r>
        <w:rPr>
          <w:rFonts w:ascii="Verdana" w:hAnsi="Verdana"/>
          <w:sz w:val="22"/>
          <w:szCs w:val="22"/>
        </w:rPr>
        <w:t xml:space="preserve"> </w:t>
      </w:r>
      <w:r w:rsidRPr="00D06D0C">
        <w:rPr>
          <w:rFonts w:ascii="Verdana" w:hAnsi="Verdana"/>
          <w:sz w:val="22"/>
          <w:szCs w:val="22"/>
        </w:rPr>
        <w:t xml:space="preserve">akcionář </w:t>
      </w:r>
      <w:r>
        <w:rPr>
          <w:rFonts w:ascii="Verdana" w:hAnsi="Verdana"/>
          <w:sz w:val="22"/>
          <w:szCs w:val="22"/>
        </w:rPr>
        <w:t xml:space="preserve"> </w:t>
      </w:r>
      <w:r w:rsidRPr="00D06D0C">
        <w:rPr>
          <w:rFonts w:ascii="Verdana" w:hAnsi="Verdana"/>
          <w:sz w:val="22"/>
          <w:szCs w:val="22"/>
        </w:rPr>
        <w:t xml:space="preserve">právo </w:t>
      </w:r>
      <w:r>
        <w:rPr>
          <w:rFonts w:ascii="Verdana" w:hAnsi="Verdana"/>
          <w:sz w:val="22"/>
          <w:szCs w:val="22"/>
        </w:rPr>
        <w:t xml:space="preserve"> </w:t>
      </w:r>
      <w:r w:rsidRPr="00D06D0C">
        <w:rPr>
          <w:rFonts w:ascii="Verdana" w:hAnsi="Verdana"/>
          <w:sz w:val="22"/>
          <w:szCs w:val="22"/>
        </w:rPr>
        <w:t xml:space="preserve">i </w:t>
      </w:r>
      <w:r>
        <w:rPr>
          <w:rFonts w:ascii="Verdana" w:hAnsi="Verdana"/>
          <w:sz w:val="22"/>
          <w:szCs w:val="22"/>
        </w:rPr>
        <w:t xml:space="preserve"> </w:t>
      </w:r>
      <w:r w:rsidRPr="00D06D0C">
        <w:rPr>
          <w:rFonts w:ascii="Verdana" w:hAnsi="Verdana"/>
          <w:sz w:val="22"/>
          <w:szCs w:val="22"/>
        </w:rPr>
        <w:t xml:space="preserve">na </w:t>
      </w:r>
      <w:r>
        <w:rPr>
          <w:rFonts w:ascii="Verdana" w:hAnsi="Verdana"/>
          <w:sz w:val="22"/>
          <w:szCs w:val="22"/>
        </w:rPr>
        <w:t xml:space="preserve"> </w:t>
      </w:r>
      <w:r w:rsidRPr="00D06D0C">
        <w:rPr>
          <w:rFonts w:ascii="Verdana" w:hAnsi="Verdana"/>
          <w:sz w:val="22"/>
          <w:szCs w:val="22"/>
        </w:rPr>
        <w:t xml:space="preserve">vysvětlení </w:t>
      </w:r>
      <w:r>
        <w:rPr>
          <w:rFonts w:ascii="Verdana" w:hAnsi="Verdana"/>
          <w:sz w:val="22"/>
          <w:szCs w:val="22"/>
        </w:rPr>
        <w:t xml:space="preserve"> </w:t>
      </w:r>
      <w:r w:rsidRPr="00D06D0C">
        <w:rPr>
          <w:rFonts w:ascii="Verdana" w:hAnsi="Verdana"/>
          <w:sz w:val="22"/>
          <w:szCs w:val="22"/>
        </w:rPr>
        <w:t xml:space="preserve">záležitostí týkajících se osob </w:t>
      </w:r>
      <w:r w:rsidRPr="009642BE">
        <w:rPr>
          <w:rFonts w:ascii="Verdana" w:hAnsi="Verdana"/>
          <w:sz w:val="22"/>
          <w:szCs w:val="22"/>
        </w:rPr>
        <w:t>ovládaných společností. Bližší náležitosti uplatnění práva na informace včetně situací, kdy musí být protinávrhy akcionáře doručeny společnosti v určité lhůtě před konáním valné hromady a situace, kdy může být informace odmítnuta, upravuje zákon o obchodních korporacích.---------------------------</w:t>
      </w:r>
    </w:p>
    <w:p w:rsidR="00C41E47" w:rsidRDefault="00C41E47" w:rsidP="00C41E47">
      <w:pPr>
        <w:widowControl w:val="0"/>
        <w:numPr>
          <w:ilvl w:val="0"/>
          <w:numId w:val="5"/>
        </w:numPr>
        <w:ind w:left="357" w:hanging="357"/>
        <w:jc w:val="both"/>
        <w:rPr>
          <w:rFonts w:ascii="Verdana" w:hAnsi="Verdana"/>
          <w:sz w:val="22"/>
          <w:szCs w:val="22"/>
        </w:rPr>
      </w:pPr>
      <w:r w:rsidRPr="00D06D0C">
        <w:rPr>
          <w:rFonts w:ascii="Verdana" w:hAnsi="Verdana"/>
          <w:sz w:val="22"/>
          <w:szCs w:val="22"/>
        </w:rPr>
        <w:lastRenderedPageBreak/>
        <w:t xml:space="preserve">V případě zrušení společnosti s likvidací a následném zániku společnosti má každý akcionář nárok na odpovídající podíl na likvidačním zůstatku majetku společnosti, který lze rozdělit po skončení likvidace. Po dobu trvání společnosti ani v případě jejího zániku akcionář nemůže žádat vrácení vkladu. </w:t>
      </w:r>
    </w:p>
    <w:p w:rsidR="00C41E47" w:rsidRPr="00D06D0C" w:rsidRDefault="00C41E47" w:rsidP="00C41E47">
      <w:pPr>
        <w:widowControl w:val="0"/>
        <w:ind w:left="357"/>
        <w:jc w:val="both"/>
        <w:rPr>
          <w:rFonts w:ascii="Verdana" w:hAnsi="Verdana"/>
          <w:sz w:val="22"/>
          <w:szCs w:val="22"/>
        </w:rPr>
      </w:pPr>
      <w:r w:rsidRPr="00D06D0C">
        <w:rPr>
          <w:rFonts w:ascii="Verdana" w:hAnsi="Verdana"/>
          <w:sz w:val="22"/>
          <w:szCs w:val="22"/>
        </w:rPr>
        <w:t>Tím nejsou dotčena ustanovení upravující vzetí akcií z oběhu, výkupy akcií, vracení zatímních listů a jejich prohlášení za neplatné a rozdělování podílů na likvidačním zůstatku.---------------------------------------------------------------</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pStyle w:val="Nadpis3"/>
        <w:keepNext w:val="0"/>
        <w:keepLines w:val="0"/>
        <w:widowControl w:val="0"/>
        <w:spacing w:before="0"/>
        <w:rPr>
          <w:rFonts w:ascii="Verdana" w:hAnsi="Verdana"/>
          <w:b w:val="0"/>
          <w:color w:val="auto"/>
          <w:sz w:val="22"/>
          <w:szCs w:val="22"/>
        </w:rPr>
      </w:pPr>
      <w:r w:rsidRPr="00D06D0C">
        <w:rPr>
          <w:rFonts w:ascii="Verdana" w:hAnsi="Verdana"/>
          <w:b w:val="0"/>
          <w:color w:val="auto"/>
          <w:sz w:val="22"/>
          <w:szCs w:val="22"/>
        </w:rPr>
        <w:t>--------------------------------</w:t>
      </w:r>
      <w:r w:rsidRPr="00D06D0C">
        <w:rPr>
          <w:rFonts w:ascii="Verdana" w:hAnsi="Verdana"/>
          <w:color w:val="auto"/>
          <w:sz w:val="22"/>
          <w:szCs w:val="22"/>
        </w:rPr>
        <w:t>II. Organizace společnosti</w:t>
      </w:r>
      <w:r w:rsidRPr="00D06D0C">
        <w:rPr>
          <w:rFonts w:ascii="Verdana" w:hAnsi="Verdana"/>
          <w:b w:val="0"/>
          <w:color w:val="auto"/>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9</w:t>
      </w:r>
      <w:r w:rsidRPr="00D06D0C">
        <w:rPr>
          <w:rFonts w:ascii="Verdana" w:hAnsi="Verdana"/>
          <w:sz w:val="22"/>
          <w:szCs w:val="22"/>
        </w:rPr>
        <w:t>------------------------------------------</w:t>
      </w:r>
    </w:p>
    <w:p w:rsidR="00C41E47" w:rsidRPr="00D06D0C" w:rsidRDefault="00C41E47" w:rsidP="00C41E47">
      <w:pPr>
        <w:widowControl w:val="0"/>
        <w:jc w:val="center"/>
        <w:rPr>
          <w:rFonts w:ascii="Verdana" w:hAnsi="Verdana"/>
          <w:sz w:val="22"/>
          <w:szCs w:val="22"/>
          <w:u w:val="single"/>
        </w:rPr>
      </w:pPr>
      <w:r w:rsidRPr="00D06D0C">
        <w:rPr>
          <w:rFonts w:ascii="Verdana" w:hAnsi="Verdana"/>
          <w:bCs/>
          <w:sz w:val="22"/>
          <w:szCs w:val="22"/>
        </w:rPr>
        <w:t>-----------------------------------</w:t>
      </w:r>
      <w:r w:rsidRPr="00D06D0C">
        <w:rPr>
          <w:rFonts w:ascii="Verdana" w:hAnsi="Verdana"/>
          <w:b/>
          <w:sz w:val="22"/>
          <w:szCs w:val="22"/>
          <w:u w:val="single"/>
        </w:rPr>
        <w:t>Orgány společnosti</w:t>
      </w:r>
      <w:r w:rsidRPr="00D06D0C">
        <w:rPr>
          <w:rFonts w:ascii="Verdana" w:hAnsi="Verdana"/>
          <w:bCs/>
          <w:sz w:val="22"/>
          <w:szCs w:val="22"/>
        </w:rPr>
        <w:t>--------------------------------</w:t>
      </w:r>
    </w:p>
    <w:p w:rsidR="00C41E47" w:rsidRPr="00D06D0C" w:rsidRDefault="00C41E47" w:rsidP="00C41E47">
      <w:pPr>
        <w:widowControl w:val="0"/>
        <w:tabs>
          <w:tab w:val="left" w:pos="3119"/>
        </w:tabs>
        <w:rPr>
          <w:rFonts w:ascii="Verdana" w:hAnsi="Verdana"/>
          <w:sz w:val="22"/>
          <w:szCs w:val="22"/>
        </w:rPr>
      </w:pPr>
    </w:p>
    <w:p w:rsidR="00C41E47" w:rsidRPr="00D06D0C" w:rsidRDefault="00C41E47" w:rsidP="00C41E47">
      <w:pPr>
        <w:widowControl w:val="0"/>
        <w:rPr>
          <w:rFonts w:ascii="Verdana" w:hAnsi="Verdana"/>
          <w:sz w:val="22"/>
          <w:szCs w:val="22"/>
        </w:rPr>
      </w:pPr>
      <w:r w:rsidRPr="00D06D0C">
        <w:rPr>
          <w:rFonts w:ascii="Verdana" w:hAnsi="Verdana"/>
          <w:sz w:val="22"/>
          <w:szCs w:val="22"/>
        </w:rPr>
        <w:t>Vnitřní struktura společnosti je dualistická. Orgány společnosti jsou:---------------</w:t>
      </w:r>
    </w:p>
    <w:p w:rsidR="00C41E47" w:rsidRPr="00D06D0C" w:rsidRDefault="00C41E47" w:rsidP="00C41E47">
      <w:pPr>
        <w:widowControl w:val="0"/>
        <w:rPr>
          <w:rFonts w:ascii="Verdana" w:hAnsi="Verdana"/>
          <w:sz w:val="22"/>
          <w:szCs w:val="22"/>
        </w:rPr>
      </w:pPr>
      <w:r w:rsidRPr="00D06D0C">
        <w:rPr>
          <w:rFonts w:ascii="Verdana" w:hAnsi="Verdana"/>
          <w:sz w:val="22"/>
          <w:szCs w:val="22"/>
        </w:rPr>
        <w:t>a)</w:t>
      </w:r>
      <w:r w:rsidRPr="00D06D0C">
        <w:rPr>
          <w:rFonts w:ascii="Verdana" w:hAnsi="Verdana"/>
          <w:sz w:val="22"/>
          <w:szCs w:val="22"/>
        </w:rPr>
        <w:tab/>
        <w:t>valná hromada,------------------------------------------------------------------</w:t>
      </w:r>
    </w:p>
    <w:p w:rsidR="00C41E47" w:rsidRPr="00D06D0C" w:rsidRDefault="00C41E47" w:rsidP="00C41E47">
      <w:pPr>
        <w:widowControl w:val="0"/>
        <w:rPr>
          <w:rFonts w:ascii="Verdana" w:hAnsi="Verdana"/>
          <w:sz w:val="22"/>
          <w:szCs w:val="22"/>
        </w:rPr>
      </w:pPr>
      <w:r w:rsidRPr="00D06D0C">
        <w:rPr>
          <w:rFonts w:ascii="Verdana" w:hAnsi="Verdana"/>
          <w:sz w:val="22"/>
          <w:szCs w:val="22"/>
        </w:rPr>
        <w:t>b)</w:t>
      </w:r>
      <w:r w:rsidRPr="00D06D0C">
        <w:rPr>
          <w:rFonts w:ascii="Verdana" w:hAnsi="Verdana"/>
          <w:sz w:val="22"/>
          <w:szCs w:val="22"/>
        </w:rPr>
        <w:tab/>
        <w:t>představenstvo,-----------------------------------------------------------------</w:t>
      </w:r>
    </w:p>
    <w:p w:rsidR="00C41E47" w:rsidRPr="00D06D0C" w:rsidRDefault="00C41E47" w:rsidP="00C41E47">
      <w:pPr>
        <w:widowControl w:val="0"/>
        <w:rPr>
          <w:rFonts w:ascii="Verdana" w:hAnsi="Verdana"/>
          <w:sz w:val="22"/>
          <w:szCs w:val="22"/>
        </w:rPr>
      </w:pPr>
      <w:r w:rsidRPr="00D06D0C">
        <w:rPr>
          <w:rFonts w:ascii="Verdana" w:hAnsi="Verdana"/>
          <w:sz w:val="22"/>
          <w:szCs w:val="22"/>
        </w:rPr>
        <w:t>c)</w:t>
      </w:r>
      <w:r w:rsidRPr="00D06D0C">
        <w:rPr>
          <w:rFonts w:ascii="Verdana" w:hAnsi="Verdana"/>
          <w:sz w:val="22"/>
          <w:szCs w:val="22"/>
        </w:rPr>
        <w:tab/>
        <w:t>dozorčí rada.---------------------------------------------------------------------</w:t>
      </w:r>
    </w:p>
    <w:p w:rsidR="00C41E47" w:rsidRPr="00D06D0C" w:rsidRDefault="00C41E47" w:rsidP="00C41E47">
      <w:pPr>
        <w:pStyle w:val="Nadpis6"/>
        <w:keepNext w:val="0"/>
        <w:keepLines w:val="0"/>
        <w:widowControl w:val="0"/>
        <w:spacing w:before="0"/>
        <w:rPr>
          <w:rFonts w:ascii="Verdana" w:hAnsi="Verdana"/>
          <w:b/>
          <w:color w:val="auto"/>
          <w:sz w:val="22"/>
          <w:szCs w:val="22"/>
        </w:rPr>
      </w:pPr>
    </w:p>
    <w:p w:rsidR="00C41E47" w:rsidRPr="00D06D0C" w:rsidRDefault="00C41E47" w:rsidP="00C41E47">
      <w:pPr>
        <w:widowControl w:val="0"/>
        <w:rPr>
          <w:rFonts w:ascii="Verdana" w:hAnsi="Verdana"/>
          <w:sz w:val="22"/>
          <w:szCs w:val="22"/>
        </w:rPr>
      </w:pPr>
    </w:p>
    <w:p w:rsidR="00C41E47" w:rsidRPr="00D06D0C" w:rsidRDefault="00C41E47" w:rsidP="00C41E47">
      <w:pPr>
        <w:pStyle w:val="Nadpis6"/>
        <w:keepNext w:val="0"/>
        <w:keepLines w:val="0"/>
        <w:widowControl w:val="0"/>
        <w:spacing w:before="0"/>
        <w:rPr>
          <w:rFonts w:ascii="Verdana" w:hAnsi="Verdana"/>
          <w:b/>
          <w:bCs/>
          <w:color w:val="auto"/>
          <w:sz w:val="22"/>
          <w:szCs w:val="22"/>
        </w:rPr>
      </w:pPr>
      <w:r w:rsidRPr="00D06D0C">
        <w:rPr>
          <w:rFonts w:ascii="Verdana" w:hAnsi="Verdana"/>
          <w:b/>
          <w:i w:val="0"/>
          <w:color w:val="auto"/>
          <w:sz w:val="22"/>
          <w:szCs w:val="22"/>
        </w:rPr>
        <w:t>A. Valná hromada</w:t>
      </w:r>
      <w:r w:rsidRPr="00D06D0C">
        <w:rPr>
          <w:rFonts w:ascii="Verdana" w:hAnsi="Verdana"/>
          <w:color w:val="auto"/>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10</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Postavení valné hromady</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Default="00C41E47" w:rsidP="00C41E47">
      <w:pPr>
        <w:widowControl w:val="0"/>
        <w:numPr>
          <w:ilvl w:val="0"/>
          <w:numId w:val="6"/>
        </w:numPr>
        <w:ind w:left="357" w:hanging="357"/>
        <w:jc w:val="both"/>
        <w:rPr>
          <w:rFonts w:ascii="Verdana" w:hAnsi="Verdana"/>
          <w:sz w:val="22"/>
          <w:szCs w:val="22"/>
        </w:rPr>
      </w:pPr>
      <w:r w:rsidRPr="00D06D0C">
        <w:rPr>
          <w:rFonts w:ascii="Verdana" w:hAnsi="Verdana"/>
          <w:sz w:val="22"/>
          <w:szCs w:val="22"/>
        </w:rPr>
        <w:t>Valná hromada je nejvyšším orgánem společnosti.-------------------------------</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6"/>
        </w:numPr>
        <w:ind w:left="357" w:hanging="357"/>
        <w:jc w:val="both"/>
        <w:rPr>
          <w:rFonts w:ascii="Verdana" w:hAnsi="Verdana"/>
          <w:sz w:val="22"/>
          <w:szCs w:val="22"/>
        </w:rPr>
      </w:pPr>
      <w:r w:rsidRPr="00D06D0C">
        <w:rPr>
          <w:rFonts w:ascii="Verdana" w:hAnsi="Verdana"/>
          <w:sz w:val="22"/>
          <w:szCs w:val="22"/>
        </w:rPr>
        <w:t xml:space="preserve">Rozhodnutí valné hromady jsou pro společnost a její orgány závazná.---------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6"/>
        </w:numPr>
        <w:ind w:left="357" w:hanging="357"/>
        <w:jc w:val="both"/>
        <w:rPr>
          <w:rFonts w:ascii="Verdana" w:hAnsi="Verdana"/>
          <w:sz w:val="22"/>
          <w:szCs w:val="22"/>
        </w:rPr>
      </w:pPr>
      <w:r w:rsidRPr="00D06D0C">
        <w:rPr>
          <w:rFonts w:ascii="Verdana" w:hAnsi="Verdana"/>
          <w:sz w:val="22"/>
          <w:szCs w:val="22"/>
        </w:rPr>
        <w:t>Jednání valné hromady se vedle akcionářů účastní rovněž členové předs</w:t>
      </w:r>
      <w:r>
        <w:rPr>
          <w:rFonts w:ascii="Verdana" w:hAnsi="Verdana"/>
          <w:sz w:val="22"/>
          <w:szCs w:val="22"/>
        </w:rPr>
        <w:t>tavenstva a dozorčí rady</w:t>
      </w:r>
      <w:r w:rsidRPr="00D06D0C">
        <w:rPr>
          <w:rFonts w:ascii="Verdana" w:hAnsi="Verdana"/>
          <w:sz w:val="22"/>
          <w:szCs w:val="22"/>
        </w:rPr>
        <w:t>.-------------------------------------------</w:t>
      </w:r>
      <w:r>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6"/>
        </w:numPr>
        <w:ind w:left="357" w:hanging="357"/>
        <w:jc w:val="both"/>
        <w:rPr>
          <w:rFonts w:ascii="Verdana" w:hAnsi="Verdana"/>
          <w:sz w:val="22"/>
          <w:szCs w:val="22"/>
        </w:rPr>
      </w:pPr>
      <w:r w:rsidRPr="00D06D0C">
        <w:rPr>
          <w:rFonts w:ascii="Verdana" w:hAnsi="Verdana"/>
          <w:sz w:val="22"/>
          <w:szCs w:val="22"/>
        </w:rPr>
        <w:t>Svolavatel valné hromady je oprávněn přizvat k jednání valné hromady osoby, jejichž účast je nezbytná z důvodu organizačního zabezpečení či z důvodu výkladu odborné problematiky související s programem jednání a notáře.-------------------------------------------------------------------------------</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hanging="357"/>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11</w:t>
      </w:r>
      <w:r w:rsidRPr="00D06D0C">
        <w:rPr>
          <w:rFonts w:ascii="Verdana" w:hAnsi="Verdana"/>
          <w:sz w:val="22"/>
          <w:szCs w:val="22"/>
        </w:rPr>
        <w:t>------------------------------------------</w:t>
      </w: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u w:val="single"/>
        </w:rPr>
        <w:t>Svolávání a místo konání</w:t>
      </w:r>
      <w:r w:rsidRPr="00D06D0C">
        <w:rPr>
          <w:rFonts w:ascii="Verdana" w:hAnsi="Verdana"/>
          <w:sz w:val="22"/>
          <w:szCs w:val="22"/>
        </w:rPr>
        <w:t>-----------------------------</w:t>
      </w:r>
    </w:p>
    <w:p w:rsidR="00C41E47" w:rsidRDefault="00C41E47" w:rsidP="00C41E47">
      <w:pPr>
        <w:widowControl w:val="0"/>
        <w:jc w:val="center"/>
        <w:rPr>
          <w:rFonts w:ascii="Verdana" w:hAnsi="Verdana"/>
          <w:b/>
          <w:sz w:val="22"/>
          <w:szCs w:val="22"/>
          <w:u w:val="single"/>
        </w:rPr>
      </w:pPr>
    </w:p>
    <w:p w:rsidR="00C41E47" w:rsidRDefault="00C41E47" w:rsidP="00C41E47">
      <w:pPr>
        <w:widowControl w:val="0"/>
        <w:numPr>
          <w:ilvl w:val="0"/>
          <w:numId w:val="1"/>
        </w:numPr>
        <w:tabs>
          <w:tab w:val="clear" w:pos="360"/>
        </w:tabs>
        <w:ind w:left="357" w:hanging="357"/>
        <w:jc w:val="both"/>
        <w:rPr>
          <w:rFonts w:ascii="Verdana" w:hAnsi="Verdana"/>
          <w:sz w:val="22"/>
          <w:szCs w:val="22"/>
        </w:rPr>
      </w:pPr>
      <w:r w:rsidRPr="00D06D0C">
        <w:rPr>
          <w:rFonts w:ascii="Verdana" w:hAnsi="Verdana"/>
          <w:sz w:val="22"/>
          <w:szCs w:val="22"/>
        </w:rPr>
        <w:t>Představenstvo svolá valnou hromadu nejméně jednou ročně, a to nejpozději do šesti měsíců od posledního dne předcházejícího účetního období. Valnou hromadu je představenstvo povinno svolat v případech, kdy tak stanoví zákon. Valnou hromadu může svolat i dozorčí rada, vyžadují-li to zájmy společnosti či jiné osoby resp. soud za podmínek uvedených v obecně závazných právních předpisech.---------------------------------------------------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
        </w:numPr>
        <w:tabs>
          <w:tab w:val="clear" w:pos="360"/>
        </w:tabs>
        <w:ind w:left="357" w:hanging="357"/>
        <w:jc w:val="both"/>
        <w:rPr>
          <w:rFonts w:ascii="Verdana" w:hAnsi="Verdana"/>
          <w:sz w:val="22"/>
          <w:szCs w:val="22"/>
        </w:rPr>
      </w:pPr>
      <w:r w:rsidRPr="00D06D0C">
        <w:rPr>
          <w:rFonts w:ascii="Verdana" w:hAnsi="Verdana"/>
          <w:sz w:val="22"/>
          <w:szCs w:val="22"/>
        </w:rPr>
        <w:t>Valná hromada se svolává též k žádosti akcionářů, kteří mají kvalifikovaný akciový podíl na základním kapitálu stanovený zákonem o obchodních korporacích.-------------------------------------------------------------------------</w:t>
      </w:r>
    </w:p>
    <w:p w:rsidR="00C41E47" w:rsidRPr="005A1605" w:rsidRDefault="00C41E47" w:rsidP="00C41E47">
      <w:pPr>
        <w:widowControl w:val="0"/>
        <w:numPr>
          <w:ilvl w:val="0"/>
          <w:numId w:val="1"/>
        </w:numPr>
        <w:tabs>
          <w:tab w:val="clear" w:pos="360"/>
        </w:tabs>
        <w:ind w:left="357" w:hanging="357"/>
        <w:jc w:val="both"/>
        <w:rPr>
          <w:rFonts w:ascii="Verdana" w:hAnsi="Verdana"/>
          <w:sz w:val="22"/>
          <w:szCs w:val="22"/>
        </w:rPr>
      </w:pPr>
      <w:r w:rsidRPr="00D06D0C">
        <w:rPr>
          <w:rFonts w:ascii="Verdana" w:hAnsi="Verdana"/>
          <w:sz w:val="22"/>
          <w:szCs w:val="22"/>
        </w:rPr>
        <w:lastRenderedPageBreak/>
        <w:t xml:space="preserve">Valná hromada se svolává pozvánkou, jež musí být uveřejněna na internetových stránkách společnosti </w:t>
      </w:r>
      <w:r w:rsidRPr="00A34402">
        <w:rPr>
          <w:rFonts w:ascii="Verdana" w:hAnsi="Verdana"/>
          <w:sz w:val="22"/>
          <w:szCs w:val="22"/>
        </w:rPr>
        <w:t>www.lovosklady.cz</w:t>
      </w:r>
      <w:r>
        <w:rPr>
          <w:rFonts w:ascii="Verdana" w:hAnsi="Verdana"/>
          <w:sz w:val="22"/>
          <w:szCs w:val="22"/>
        </w:rPr>
        <w:t xml:space="preserve"> </w:t>
      </w:r>
      <w:r w:rsidRPr="00D06D0C">
        <w:rPr>
          <w:rFonts w:ascii="Verdana" w:hAnsi="Verdana"/>
          <w:sz w:val="22"/>
          <w:szCs w:val="22"/>
        </w:rPr>
        <w:t>nejméně 30, slovy. třicet, dnů přede dnem konání valné hromady a současně musí být</w:t>
      </w:r>
      <w:r>
        <w:rPr>
          <w:rFonts w:ascii="Verdana" w:hAnsi="Verdana"/>
          <w:sz w:val="22"/>
          <w:szCs w:val="22"/>
        </w:rPr>
        <w:t xml:space="preserve"> zveřejněna v Obchodním věstníku.</w:t>
      </w:r>
      <w:r w:rsidRPr="005A1605">
        <w:rPr>
          <w:rFonts w:ascii="Verdana" w:hAnsi="Verdana"/>
          <w:sz w:val="22"/>
          <w:szCs w:val="22"/>
        </w:rPr>
        <w:t xml:space="preserve"> </w:t>
      </w:r>
      <w:r>
        <w:rPr>
          <w:rFonts w:ascii="Verdana" w:hAnsi="Verdana"/>
          <w:sz w:val="22"/>
          <w:szCs w:val="22"/>
        </w:rPr>
        <w:t>Pokud s tím budou souhlasit všichni akcionáři společnosti může se v</w:t>
      </w:r>
      <w:r w:rsidRPr="005A1605">
        <w:rPr>
          <w:rFonts w:ascii="Verdana" w:hAnsi="Verdana"/>
          <w:sz w:val="22"/>
          <w:szCs w:val="22"/>
        </w:rPr>
        <w:t xml:space="preserve">alná hromada konat i bez splnění požadavků stanovených zákonem </w:t>
      </w:r>
      <w:r>
        <w:rPr>
          <w:rFonts w:ascii="Verdana" w:hAnsi="Verdana"/>
          <w:sz w:val="22"/>
          <w:szCs w:val="22"/>
        </w:rPr>
        <w:t xml:space="preserve">a těmito stanovami </w:t>
      </w:r>
      <w:r w:rsidRPr="005A1605">
        <w:rPr>
          <w:rFonts w:ascii="Verdana" w:hAnsi="Verdana"/>
          <w:sz w:val="22"/>
          <w:szCs w:val="22"/>
        </w:rPr>
        <w:t xml:space="preserve">pro </w:t>
      </w:r>
      <w:r>
        <w:rPr>
          <w:rFonts w:ascii="Verdana" w:hAnsi="Verdana"/>
          <w:sz w:val="22"/>
          <w:szCs w:val="22"/>
        </w:rPr>
        <w:t xml:space="preserve">včasné a řádné </w:t>
      </w:r>
      <w:r w:rsidRPr="005A1605">
        <w:rPr>
          <w:rFonts w:ascii="Verdana" w:hAnsi="Verdana"/>
          <w:sz w:val="22"/>
          <w:szCs w:val="22"/>
        </w:rPr>
        <w:t>svolání valné hromady.---------------------------</w:t>
      </w:r>
      <w:r>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
        </w:numPr>
        <w:tabs>
          <w:tab w:val="clear" w:pos="360"/>
        </w:tabs>
        <w:ind w:left="357" w:hanging="357"/>
        <w:jc w:val="both"/>
        <w:rPr>
          <w:rFonts w:ascii="Verdana" w:hAnsi="Verdana"/>
          <w:sz w:val="22"/>
          <w:szCs w:val="22"/>
        </w:rPr>
      </w:pPr>
      <w:r w:rsidRPr="00D06D0C">
        <w:rPr>
          <w:rFonts w:ascii="Verdana" w:hAnsi="Verdana"/>
          <w:sz w:val="22"/>
          <w:szCs w:val="22"/>
        </w:rPr>
        <w:t>Náležitosti pozvánky na valnou hromadu stanoví zákon o obchodních korporacích.--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
        </w:numPr>
        <w:tabs>
          <w:tab w:val="clear" w:pos="360"/>
        </w:tabs>
        <w:ind w:left="357" w:hanging="357"/>
        <w:jc w:val="both"/>
        <w:rPr>
          <w:rFonts w:ascii="Verdana" w:hAnsi="Verdana"/>
          <w:sz w:val="22"/>
          <w:szCs w:val="22"/>
        </w:rPr>
      </w:pPr>
      <w:r w:rsidRPr="00D06D0C">
        <w:rPr>
          <w:rFonts w:ascii="Verdana" w:hAnsi="Verdana"/>
          <w:sz w:val="22"/>
          <w:szCs w:val="22"/>
        </w:rPr>
        <w:t>Při svolávání valné hromady k žádosti oprávněných akcionářů podle ustanovení § 11 odst. 2 stanov a svolávání náhradní valné hromady se lhůta pro zaslání pozvánky o konání valné hromady zkracuje na 15, slovy: patnáct, dnů přede dnem konání valné hromady.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12</w:t>
      </w:r>
      <w:r w:rsidRPr="00D06D0C">
        <w:rPr>
          <w:rFonts w:ascii="Verdana" w:hAnsi="Verdana"/>
          <w:sz w:val="22"/>
          <w:szCs w:val="22"/>
        </w:rPr>
        <w:t>------------------------------------------</w:t>
      </w:r>
    </w:p>
    <w:p w:rsidR="00C41E47" w:rsidRPr="00D06D0C" w:rsidRDefault="00C41E47" w:rsidP="00C41E47">
      <w:pPr>
        <w:widowControl w:val="0"/>
        <w:jc w:val="center"/>
        <w:rPr>
          <w:rFonts w:ascii="Verdana" w:hAnsi="Verdana"/>
          <w:sz w:val="22"/>
          <w:szCs w:val="22"/>
          <w:u w:val="single"/>
        </w:rPr>
      </w:pPr>
      <w:r w:rsidRPr="00D06D0C">
        <w:rPr>
          <w:rFonts w:ascii="Verdana" w:hAnsi="Verdana"/>
          <w:bCs/>
          <w:sz w:val="22"/>
          <w:szCs w:val="22"/>
        </w:rPr>
        <w:t>------------------------</w:t>
      </w:r>
      <w:r w:rsidRPr="00D06D0C">
        <w:rPr>
          <w:rFonts w:ascii="Verdana" w:hAnsi="Verdana"/>
          <w:b/>
          <w:sz w:val="22"/>
          <w:szCs w:val="22"/>
          <w:u w:val="single"/>
        </w:rPr>
        <w:t>Způsobilost valné hromady usnášet se</w:t>
      </w:r>
      <w:r w:rsidRPr="00D06D0C">
        <w:rPr>
          <w:rFonts w:ascii="Verdana" w:hAnsi="Verdana"/>
          <w:bCs/>
          <w:sz w:val="22"/>
          <w:szCs w:val="22"/>
        </w:rPr>
        <w:t>-------------------</w:t>
      </w:r>
    </w:p>
    <w:p w:rsidR="00C41E47" w:rsidRPr="00D06D0C" w:rsidRDefault="00C41E47" w:rsidP="00C41E47">
      <w:pPr>
        <w:widowControl w:val="0"/>
        <w:autoSpaceDE w:val="0"/>
        <w:autoSpaceDN w:val="0"/>
        <w:ind w:left="360" w:right="45" w:hanging="360"/>
        <w:jc w:val="both"/>
        <w:rPr>
          <w:rFonts w:ascii="Verdana" w:hAnsi="Verdana"/>
          <w:sz w:val="22"/>
          <w:szCs w:val="22"/>
        </w:rPr>
      </w:pPr>
    </w:p>
    <w:p w:rsidR="00C41E47" w:rsidRPr="00D06D0C" w:rsidRDefault="00C41E47" w:rsidP="00C41E47">
      <w:pPr>
        <w:widowControl w:val="0"/>
        <w:autoSpaceDE w:val="0"/>
        <w:autoSpaceDN w:val="0"/>
        <w:ind w:left="360" w:right="45" w:hanging="360"/>
        <w:jc w:val="both"/>
        <w:rPr>
          <w:rFonts w:ascii="Verdana" w:hAnsi="Verdana"/>
          <w:sz w:val="22"/>
          <w:szCs w:val="22"/>
        </w:rPr>
      </w:pPr>
      <w:r w:rsidRPr="00D06D0C">
        <w:rPr>
          <w:rFonts w:ascii="Verdana" w:hAnsi="Verdana"/>
          <w:sz w:val="22"/>
          <w:szCs w:val="22"/>
        </w:rPr>
        <w:t>1.</w:t>
      </w:r>
      <w:r w:rsidRPr="00D06D0C">
        <w:rPr>
          <w:rFonts w:ascii="Verdana" w:hAnsi="Verdana"/>
          <w:sz w:val="22"/>
          <w:szCs w:val="22"/>
        </w:rPr>
        <w:tab/>
        <w:t>Valná hromada je způsobilá se usnášet, jsou-li přítomni osobně nebo v zastoupení akcionáři, kteří mají akcie, jejichž jmenovitá hodnota přesahuje 30 %, slovy: třicet procent, základního kapitálu společnosti. K akciím, s nimiž nelze vykonávat hlasovací právo, se nepřihlíží..----------------------------------</w:t>
      </w:r>
    </w:p>
    <w:p w:rsidR="00C41E47" w:rsidRPr="00D06D0C" w:rsidRDefault="00C41E47" w:rsidP="00C41E47">
      <w:pPr>
        <w:widowControl w:val="0"/>
        <w:autoSpaceDE w:val="0"/>
        <w:autoSpaceDN w:val="0"/>
        <w:ind w:left="360" w:right="45" w:hanging="360"/>
        <w:jc w:val="both"/>
        <w:rPr>
          <w:rFonts w:ascii="Verdana" w:hAnsi="Verdana"/>
          <w:sz w:val="22"/>
          <w:szCs w:val="22"/>
        </w:rPr>
      </w:pPr>
    </w:p>
    <w:p w:rsidR="00C41E47" w:rsidRPr="00D06D0C" w:rsidRDefault="00C41E47" w:rsidP="00C41E47">
      <w:pPr>
        <w:widowControl w:val="0"/>
        <w:ind w:left="360" w:hanging="357"/>
        <w:jc w:val="both"/>
        <w:rPr>
          <w:rFonts w:ascii="Verdana" w:hAnsi="Verdana"/>
          <w:bCs/>
          <w:sz w:val="22"/>
          <w:szCs w:val="22"/>
        </w:rPr>
      </w:pPr>
      <w:r w:rsidRPr="00D06D0C">
        <w:rPr>
          <w:rFonts w:ascii="Verdana" w:hAnsi="Verdana"/>
          <w:sz w:val="22"/>
          <w:szCs w:val="22"/>
        </w:rPr>
        <w:t>2.</w:t>
      </w:r>
      <w:r w:rsidRPr="00D06D0C">
        <w:rPr>
          <w:rFonts w:ascii="Verdana" w:hAnsi="Verdana"/>
          <w:sz w:val="22"/>
          <w:szCs w:val="22"/>
        </w:rPr>
        <w:tab/>
        <w:t>Před zahájením valné hromady probíhá prezence, při které se akcionáři zapisují do listiny přítomných. Do listiny přítomných se zapisuje jméno a příjmení nebo obchodní firma či název akcionáře, bydliště nebo sídlo akcionáře, případně obdobné údaje o zástupci akcionáře, čísla listinných akcií, jmenovitá hodnota akcií, které jej opravňují k hlasování a počet hlasů akcionáře. Správnost listiny přítomných potvrzuje svým podpisem předseda valné hromady a zapisovatel.------------------------------------------------------</w:t>
      </w:r>
    </w:p>
    <w:p w:rsidR="00C41E47" w:rsidRPr="00D06D0C" w:rsidRDefault="00C41E47" w:rsidP="00C41E47">
      <w:pPr>
        <w:widowControl w:val="0"/>
        <w:ind w:left="360" w:hanging="360"/>
        <w:jc w:val="both"/>
        <w:rPr>
          <w:rFonts w:ascii="Verdana" w:hAnsi="Verdana"/>
          <w:sz w:val="22"/>
          <w:szCs w:val="22"/>
        </w:rPr>
      </w:pPr>
    </w:p>
    <w:p w:rsidR="00C41E47" w:rsidRPr="00D06D0C" w:rsidRDefault="00C41E47" w:rsidP="00C41E47">
      <w:pPr>
        <w:widowControl w:val="0"/>
        <w:ind w:left="360" w:hanging="360"/>
        <w:jc w:val="both"/>
        <w:rPr>
          <w:rFonts w:ascii="Verdana" w:hAnsi="Verdana"/>
          <w:sz w:val="22"/>
          <w:szCs w:val="22"/>
        </w:rPr>
      </w:pPr>
      <w:r w:rsidRPr="00D06D0C">
        <w:rPr>
          <w:rFonts w:ascii="Verdana" w:hAnsi="Verdana"/>
          <w:sz w:val="22"/>
          <w:szCs w:val="22"/>
        </w:rPr>
        <w:t>3.</w:t>
      </w:r>
      <w:r w:rsidRPr="00D06D0C">
        <w:rPr>
          <w:rFonts w:ascii="Verdana" w:hAnsi="Verdana"/>
          <w:sz w:val="22"/>
          <w:szCs w:val="22"/>
        </w:rPr>
        <w:tab/>
        <w:t>Další podrobnosti ověření způsobilosti valné hromady usnášet se stanovuje zákon o obchodních korporacích.--------------------------------------------------</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13</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Pr>
          <w:rFonts w:ascii="Verdana" w:hAnsi="Verdana"/>
          <w:bCs/>
          <w:sz w:val="22"/>
          <w:szCs w:val="22"/>
        </w:rPr>
        <w:t>--------</w:t>
      </w:r>
      <w:r w:rsidRPr="00D06D0C">
        <w:rPr>
          <w:rFonts w:ascii="Verdana" w:hAnsi="Verdana"/>
          <w:bCs/>
          <w:sz w:val="22"/>
          <w:szCs w:val="22"/>
        </w:rPr>
        <w:t>-----------------------</w:t>
      </w:r>
      <w:r w:rsidRPr="00D06D0C">
        <w:rPr>
          <w:rFonts w:ascii="Verdana" w:hAnsi="Verdana"/>
          <w:b/>
          <w:sz w:val="22"/>
          <w:szCs w:val="22"/>
          <w:u w:val="single"/>
        </w:rPr>
        <w:t>Rozhodování valné hromady</w:t>
      </w:r>
      <w:r w:rsidRPr="00D06D0C">
        <w:rPr>
          <w:rFonts w:ascii="Verdana" w:hAnsi="Verdana"/>
          <w:bCs/>
          <w:sz w:val="22"/>
          <w:szCs w:val="22"/>
        </w:rPr>
        <w:t xml:space="preserve"> --</w:t>
      </w:r>
      <w:r>
        <w:rPr>
          <w:rFonts w:ascii="Verdana" w:hAnsi="Verdana"/>
          <w:bCs/>
          <w:sz w:val="22"/>
          <w:szCs w:val="22"/>
        </w:rPr>
        <w:t>-----</w:t>
      </w:r>
      <w:r w:rsidRPr="00D06D0C">
        <w:rPr>
          <w:rFonts w:ascii="Verdana" w:hAnsi="Verdana"/>
          <w:bCs/>
          <w:sz w:val="22"/>
          <w:szCs w:val="22"/>
        </w:rPr>
        <w:t>---------------</w:t>
      </w:r>
      <w:r>
        <w:rPr>
          <w:rFonts w:ascii="Verdana" w:hAnsi="Verdana"/>
          <w:bCs/>
          <w:sz w:val="22"/>
          <w:szCs w:val="22"/>
        </w:rPr>
        <w:t>-</w:t>
      </w:r>
    </w:p>
    <w:p w:rsidR="00C41E47" w:rsidRPr="00D06D0C" w:rsidRDefault="00C41E47" w:rsidP="00C41E47">
      <w:pPr>
        <w:widowControl w:val="0"/>
        <w:jc w:val="center"/>
        <w:rPr>
          <w:rFonts w:ascii="Verdana" w:hAnsi="Verdana"/>
          <w:sz w:val="22"/>
          <w:szCs w:val="22"/>
          <w:u w:val="single"/>
        </w:rPr>
      </w:pPr>
    </w:p>
    <w:p w:rsidR="00C41E47" w:rsidRPr="005A1605"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 xml:space="preserve">Valnou hromadu zahajuje </w:t>
      </w:r>
      <w:r>
        <w:rPr>
          <w:rFonts w:ascii="Verdana" w:hAnsi="Verdana"/>
          <w:sz w:val="22"/>
          <w:szCs w:val="22"/>
        </w:rPr>
        <w:t>svolavatel nebo jím určená osoba</w:t>
      </w:r>
      <w:r w:rsidRPr="00D06D0C">
        <w:rPr>
          <w:rFonts w:ascii="Verdana" w:hAnsi="Verdana"/>
          <w:sz w:val="22"/>
          <w:szCs w:val="22"/>
        </w:rPr>
        <w:t>. Kde se dále hovoří o předsedovi valné hromady, použijí se tato ustanovení obdobně i na pověřeného člena představenstva. Úvodem přednese pověřený člen</w:t>
      </w:r>
      <w:r>
        <w:rPr>
          <w:rFonts w:ascii="Verdana" w:hAnsi="Verdana"/>
          <w:sz w:val="22"/>
          <w:szCs w:val="22"/>
        </w:rPr>
        <w:t xml:space="preserve"> </w:t>
      </w:r>
      <w:r w:rsidRPr="00506B24">
        <w:rPr>
          <w:rFonts w:ascii="Verdana" w:hAnsi="Verdana"/>
          <w:sz w:val="22"/>
          <w:szCs w:val="22"/>
        </w:rPr>
        <w:t>představenstva pořad jednání valné hromady. Je-li valná hromada usnášeníschopná, navrhne pověřený člen představenstva kandidáty na volbu</w:t>
      </w:r>
      <w:r>
        <w:rPr>
          <w:rFonts w:ascii="Verdana" w:hAnsi="Verdana"/>
          <w:sz w:val="22"/>
          <w:szCs w:val="22"/>
        </w:rPr>
        <w:t xml:space="preserve"> </w:t>
      </w:r>
      <w:r w:rsidRPr="005A1605">
        <w:rPr>
          <w:rFonts w:ascii="Verdana" w:hAnsi="Verdana"/>
          <w:sz w:val="22"/>
          <w:szCs w:val="22"/>
        </w:rPr>
        <w:t>předsedy valné hromady, zapisovatele, dvou ověřovatelů zápisu a osob</w:t>
      </w:r>
      <w:r>
        <w:rPr>
          <w:rFonts w:ascii="Verdana" w:hAnsi="Verdana"/>
          <w:sz w:val="22"/>
          <w:szCs w:val="22"/>
        </w:rPr>
        <w:t>y</w:t>
      </w:r>
      <w:r w:rsidRPr="005A1605">
        <w:rPr>
          <w:rFonts w:ascii="Verdana" w:hAnsi="Verdana"/>
          <w:sz w:val="22"/>
          <w:szCs w:val="22"/>
        </w:rPr>
        <w:t xml:space="preserve"> pověřen</w:t>
      </w:r>
      <w:r>
        <w:rPr>
          <w:rFonts w:ascii="Verdana" w:hAnsi="Verdana"/>
          <w:sz w:val="22"/>
          <w:szCs w:val="22"/>
        </w:rPr>
        <w:t>é</w:t>
      </w:r>
      <w:r w:rsidRPr="005A1605">
        <w:rPr>
          <w:rFonts w:ascii="Verdana" w:hAnsi="Verdana"/>
          <w:sz w:val="22"/>
          <w:szCs w:val="22"/>
        </w:rPr>
        <w:t xml:space="preserve"> sčítáním hlasů (volbu orgánů valné hromady). Volba může být provedena individuálně nebo en bloc dle návrhu představenstva.---------------</w:t>
      </w:r>
    </w:p>
    <w:p w:rsidR="00C41E47" w:rsidRPr="00D06D0C" w:rsidRDefault="00C41E47" w:rsidP="00C41E47">
      <w:pPr>
        <w:widowControl w:val="0"/>
        <w:ind w:left="357"/>
        <w:jc w:val="both"/>
        <w:rPr>
          <w:rFonts w:ascii="Verdana" w:hAnsi="Verdana"/>
          <w:sz w:val="22"/>
          <w:szCs w:val="22"/>
        </w:rPr>
      </w:pPr>
      <w:r w:rsidRPr="00D06D0C">
        <w:rPr>
          <w:rFonts w:ascii="Verdana" w:hAnsi="Verdana"/>
          <w:sz w:val="22"/>
          <w:szCs w:val="22"/>
        </w:rPr>
        <w:t xml:space="preserve"> </w:t>
      </w:r>
    </w:p>
    <w:p w:rsidR="00C41E47" w:rsidRPr="00D076FA" w:rsidRDefault="00C41E47" w:rsidP="00C41E47">
      <w:pPr>
        <w:widowControl w:val="0"/>
        <w:numPr>
          <w:ilvl w:val="0"/>
          <w:numId w:val="7"/>
        </w:numPr>
        <w:ind w:left="357" w:hanging="357"/>
        <w:jc w:val="both"/>
        <w:rPr>
          <w:rFonts w:ascii="Verdana" w:hAnsi="Verdana"/>
          <w:sz w:val="22"/>
          <w:szCs w:val="22"/>
        </w:rPr>
      </w:pPr>
      <w:r w:rsidRPr="00C54718">
        <w:rPr>
          <w:rFonts w:ascii="Verdana" w:hAnsi="Verdana"/>
          <w:sz w:val="22"/>
          <w:szCs w:val="22"/>
        </w:rPr>
        <w:t xml:space="preserve">Před hlasováním o jednotlivých návrzích předkládaných valné hromadě k danému bodu pořadu jednání probíhá diskuse na základě návrhů, protinávrhů a požadavků na vysvětlení (dále souhrnně též jen jako návrhy) </w:t>
      </w:r>
      <w:r w:rsidRPr="00C54718">
        <w:rPr>
          <w:rFonts w:ascii="Verdana" w:hAnsi="Verdana"/>
          <w:sz w:val="22"/>
          <w:szCs w:val="22"/>
        </w:rPr>
        <w:lastRenderedPageBreak/>
        <w:t xml:space="preserve">vznášených ze strany orgánů společnosti či akcionářů. Své návrhy vznášejí orgány společnosti či akcionáři ústně i písemně. Vznese-li orgán společnosti či akcionář svůj návrh ústně, může být předsedou valné hromady požádán o jeho písemnou formulaci z důvodů odstranění pochybností stran obsahu návrhu </w:t>
      </w:r>
      <w:r w:rsidRPr="00BE6EE2">
        <w:rPr>
          <w:rFonts w:ascii="Verdana" w:hAnsi="Verdana"/>
          <w:color w:val="000000" w:themeColor="text1"/>
          <w:sz w:val="22"/>
          <w:szCs w:val="22"/>
        </w:rPr>
        <w:t>s tím, že zodpovězení dotazu zajistí představenstvo a zašle dotazujícímu do třiceti kalendářních dnů ode dne konání valné hrom</w:t>
      </w:r>
      <w:r>
        <w:rPr>
          <w:rFonts w:ascii="Verdana" w:hAnsi="Verdana"/>
          <w:color w:val="000000" w:themeColor="text1"/>
          <w:sz w:val="22"/>
          <w:szCs w:val="22"/>
        </w:rPr>
        <w:t>a</w:t>
      </w:r>
      <w:r w:rsidRPr="00BE6EE2">
        <w:rPr>
          <w:rFonts w:ascii="Verdana" w:hAnsi="Verdana"/>
          <w:color w:val="000000" w:themeColor="text1"/>
          <w:sz w:val="22"/>
          <w:szCs w:val="22"/>
        </w:rPr>
        <w:t>dy</w:t>
      </w:r>
      <w:r>
        <w:rPr>
          <w:rFonts w:ascii="Verdana" w:hAnsi="Verdana"/>
          <w:color w:val="000000" w:themeColor="text1"/>
          <w:sz w:val="22"/>
          <w:szCs w:val="22"/>
        </w:rPr>
        <w:t>.</w:t>
      </w:r>
      <w:r w:rsidRPr="00C54718">
        <w:rPr>
          <w:rFonts w:ascii="Verdana" w:hAnsi="Verdana"/>
          <w:sz w:val="22"/>
          <w:szCs w:val="22"/>
        </w:rPr>
        <w:t xml:space="preserve"> Písemná podání jsou přílohou zápisu o konání valné hromady. Obsah ústních návrhů bude spolu s ústními odpověďmi zachycen v zápisu o konání valné hromady. Pokud diskutující akcionář neuvede v souvislosti s návrhem svoje jméno a příjmení, nebudou tyto údaje ani uvedeny v zápise z valné hromady. Bližší podmínky uplatnění práva na informace a poskytování informací akcionářům stanoví zákon o obchodních korporacích.-----------------</w:t>
      </w:r>
      <w:r>
        <w:rPr>
          <w:rFonts w:ascii="Verdana" w:hAnsi="Verdana"/>
          <w:sz w:val="22"/>
          <w:szCs w:val="22"/>
        </w:rPr>
        <w:t>--------</w:t>
      </w:r>
      <w:r w:rsidRPr="00D076FA">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Valná hromada rozhoduje vždy prostou většinou hlasů přítomných akcionářů, není-li zákonem nebo těmito stanovami požadována většina vyšší. Jestliže zákon vyžaduje vyšší většinu, je pro přijetí zákonem uvedených rozhodnutí zapotřebí většiny stanovené zákonem.--------------------------------------------</w:t>
      </w:r>
    </w:p>
    <w:p w:rsidR="00C41E47" w:rsidRPr="00D06D0C" w:rsidRDefault="00C41E47" w:rsidP="00C41E47">
      <w:pPr>
        <w:widowControl w:val="0"/>
        <w:jc w:val="both"/>
        <w:rPr>
          <w:rFonts w:ascii="Verdana" w:hAnsi="Verdana"/>
          <w:sz w:val="22"/>
          <w:szCs w:val="22"/>
        </w:rPr>
      </w:pPr>
    </w:p>
    <w:p w:rsidR="00C41E47" w:rsidRPr="00D06D0C"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Akcionáři na valné hromadě hlasují aklamací.------------------------------------</w:t>
      </w:r>
    </w:p>
    <w:p w:rsidR="00C41E47" w:rsidRPr="00D06D0C" w:rsidRDefault="00C41E47" w:rsidP="00C41E47">
      <w:pPr>
        <w:widowControl w:val="0"/>
        <w:ind w:left="357"/>
        <w:jc w:val="both"/>
        <w:rPr>
          <w:rFonts w:ascii="Verdana" w:hAnsi="Verdana"/>
          <w:sz w:val="22"/>
          <w:szCs w:val="22"/>
        </w:rPr>
      </w:pPr>
    </w:p>
    <w:p w:rsidR="00C41E47" w:rsidRPr="00C41E47"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Valná hromada hlasuje vždy nejprve o návrhu představenstva. Není-li návrh</w:t>
      </w:r>
      <w:r w:rsidRPr="00D06D0C">
        <w:rPr>
          <w:rFonts w:ascii="Verdana" w:hAnsi="Verdana"/>
          <w:sz w:val="22"/>
          <w:szCs w:val="22"/>
          <w:u w:val="single"/>
        </w:rPr>
        <w:t xml:space="preserve"> </w:t>
      </w:r>
      <w:r w:rsidRPr="00D06D0C">
        <w:rPr>
          <w:rFonts w:ascii="Verdana" w:hAnsi="Verdana"/>
          <w:sz w:val="22"/>
          <w:szCs w:val="22"/>
        </w:rPr>
        <w:t xml:space="preserve">představenstva </w:t>
      </w:r>
      <w:r>
        <w:rPr>
          <w:rFonts w:ascii="Verdana" w:hAnsi="Verdana"/>
          <w:sz w:val="22"/>
          <w:szCs w:val="22"/>
        </w:rPr>
        <w:t xml:space="preserve"> </w:t>
      </w:r>
      <w:r w:rsidRPr="00D06D0C">
        <w:rPr>
          <w:rFonts w:ascii="Verdana" w:hAnsi="Verdana"/>
          <w:sz w:val="22"/>
          <w:szCs w:val="22"/>
        </w:rPr>
        <w:t xml:space="preserve">přijat </w:t>
      </w:r>
      <w:r>
        <w:rPr>
          <w:rFonts w:ascii="Verdana" w:hAnsi="Verdana"/>
          <w:sz w:val="22"/>
          <w:szCs w:val="22"/>
        </w:rPr>
        <w:t xml:space="preserve"> </w:t>
      </w:r>
      <w:r w:rsidRPr="00D06D0C">
        <w:rPr>
          <w:rFonts w:ascii="Verdana" w:hAnsi="Verdana"/>
          <w:sz w:val="22"/>
          <w:szCs w:val="22"/>
        </w:rPr>
        <w:t xml:space="preserve">či </w:t>
      </w:r>
      <w:r>
        <w:rPr>
          <w:rFonts w:ascii="Verdana" w:hAnsi="Verdana"/>
          <w:sz w:val="22"/>
          <w:szCs w:val="22"/>
        </w:rPr>
        <w:t xml:space="preserve"> </w:t>
      </w:r>
      <w:r w:rsidRPr="00D06D0C">
        <w:rPr>
          <w:rFonts w:ascii="Verdana" w:hAnsi="Verdana"/>
          <w:sz w:val="22"/>
          <w:szCs w:val="22"/>
        </w:rPr>
        <w:t xml:space="preserve">nemá-li </w:t>
      </w:r>
      <w:r>
        <w:rPr>
          <w:rFonts w:ascii="Verdana" w:hAnsi="Verdana"/>
          <w:sz w:val="22"/>
          <w:szCs w:val="22"/>
        </w:rPr>
        <w:t xml:space="preserve"> </w:t>
      </w:r>
      <w:r w:rsidRPr="00D06D0C">
        <w:rPr>
          <w:rFonts w:ascii="Verdana" w:hAnsi="Verdana"/>
          <w:sz w:val="22"/>
          <w:szCs w:val="22"/>
        </w:rPr>
        <w:t xml:space="preserve">představenstvo </w:t>
      </w:r>
      <w:r>
        <w:rPr>
          <w:rFonts w:ascii="Verdana" w:hAnsi="Verdana"/>
          <w:sz w:val="22"/>
          <w:szCs w:val="22"/>
        </w:rPr>
        <w:t xml:space="preserve"> </w:t>
      </w:r>
      <w:r w:rsidRPr="00D06D0C">
        <w:rPr>
          <w:rFonts w:ascii="Verdana" w:hAnsi="Verdana"/>
          <w:sz w:val="22"/>
          <w:szCs w:val="22"/>
        </w:rPr>
        <w:t xml:space="preserve">k danému </w:t>
      </w:r>
      <w:r>
        <w:rPr>
          <w:rFonts w:ascii="Verdana" w:hAnsi="Verdana"/>
          <w:sz w:val="22"/>
          <w:szCs w:val="22"/>
        </w:rPr>
        <w:t xml:space="preserve">  </w:t>
      </w:r>
      <w:r w:rsidRPr="00D06D0C">
        <w:rPr>
          <w:rFonts w:ascii="Verdana" w:hAnsi="Verdana"/>
          <w:sz w:val="22"/>
          <w:szCs w:val="22"/>
        </w:rPr>
        <w:t xml:space="preserve">bodu </w:t>
      </w:r>
      <w:r>
        <w:rPr>
          <w:rFonts w:ascii="Verdana" w:hAnsi="Verdana"/>
          <w:sz w:val="22"/>
          <w:szCs w:val="22"/>
        </w:rPr>
        <w:t xml:space="preserve">  </w:t>
      </w:r>
      <w:r w:rsidRPr="00D06D0C">
        <w:rPr>
          <w:rFonts w:ascii="Verdana" w:hAnsi="Verdana"/>
          <w:sz w:val="22"/>
          <w:szCs w:val="22"/>
        </w:rPr>
        <w:t xml:space="preserve">pořadu </w:t>
      </w:r>
      <w:r w:rsidRPr="00C41E47">
        <w:rPr>
          <w:rFonts w:ascii="Verdana" w:hAnsi="Verdana"/>
          <w:sz w:val="22"/>
          <w:szCs w:val="22"/>
        </w:rPr>
        <w:t>jednání valné hromady žádný návrh, hlasuje se o návrhu dozorčí rady, a není-li ani tento přijat, popř. nemá-li dozorčí rada žádný návrh, hlasuje se o návrzích a protinávrzích akcionářů v pořadí, jak byly podány. V případě, že k danému bodu pořadu jednání byl předložený návrh přijat, o protinávrzích k tomuto návrhu se již nehlasuje. To však nebrání tomu, aby se hlasovalo o dalších návrzích k příslušnému bodu pořadu jednání obsahově odlišných od přijatého návrhu, resp. o těch návrzích, které v celém rozsahu obstojí i vedle již přijatého návrhu.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Po vyčerpání všech bodů pořadu jednání valné hromady a po ukončení hlasování k příslušným bodům pořadu jednání valné hromady předseda valné hromady valnou hromadu ukončí. -------------------------------------------------</w:t>
      </w:r>
    </w:p>
    <w:p w:rsidR="00C41E47" w:rsidRDefault="00C41E47" w:rsidP="00C41E47">
      <w:pPr>
        <w:widowControl w:val="0"/>
        <w:ind w:left="357"/>
        <w:jc w:val="both"/>
        <w:rPr>
          <w:rFonts w:ascii="Verdana" w:hAnsi="Verdana"/>
          <w:sz w:val="22"/>
          <w:szCs w:val="22"/>
        </w:rPr>
      </w:pPr>
    </w:p>
    <w:p w:rsidR="00C41E47"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O jednání valné hromady se pořizuje zápis, který podepisují a jeho správnost potvrzují zapisovatel, předseda valné hromady a dva ověřovatelé zápisu. Zápis musí mít náležitosti uvedené v ustanovení § 423 odst. 2 zákona o obchodních korporacích. -----------------------------------------------------------</w:t>
      </w:r>
    </w:p>
    <w:p w:rsidR="00C41E47" w:rsidRPr="00D06D0C" w:rsidRDefault="00C41E47" w:rsidP="00C41E47">
      <w:pPr>
        <w:widowControl w:val="0"/>
        <w:ind w:left="357"/>
        <w:jc w:val="both"/>
        <w:rPr>
          <w:rFonts w:ascii="Verdana" w:hAnsi="Verdana"/>
          <w:sz w:val="22"/>
          <w:szCs w:val="22"/>
        </w:rPr>
      </w:pPr>
    </w:p>
    <w:p w:rsidR="00C41E47"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Každý akcionář může písemně požádat o vydání kopie zápisu nebo jeho části za celou dobu existence společnosti. Kopie zápisu nebo jeho části se pořizuje na náklady akcionáře, který o vydání požádá.------------------------------------</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Připouští se rozhodování per rollam podle § 418 až 420 zákona o obchodních korporacích.-------------------------------------------------------------------------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7"/>
        </w:numPr>
        <w:ind w:left="357" w:hanging="357"/>
        <w:jc w:val="both"/>
        <w:rPr>
          <w:rFonts w:ascii="Verdana" w:hAnsi="Verdana"/>
          <w:sz w:val="22"/>
          <w:szCs w:val="22"/>
        </w:rPr>
      </w:pPr>
      <w:r w:rsidRPr="00D06D0C">
        <w:rPr>
          <w:rFonts w:ascii="Verdana" w:hAnsi="Verdana"/>
          <w:sz w:val="22"/>
          <w:szCs w:val="22"/>
        </w:rPr>
        <w:t>Záležitosti, které nebyly zařazeny na pořad jednání valné hromady, lze na jejím jednání projednat nebo rozhodnout jen tehdy, projeví-li s tím souhlas všichni akcionáři.--------------------------------------------------------------------</w:t>
      </w:r>
    </w:p>
    <w:p w:rsidR="00C41E47" w:rsidRDefault="00C41E47" w:rsidP="00C41E47">
      <w:pPr>
        <w:widowControl w:val="0"/>
        <w:jc w:val="center"/>
        <w:rPr>
          <w:rFonts w:ascii="Verdana" w:hAnsi="Verdana"/>
          <w:sz w:val="22"/>
          <w:szCs w:val="22"/>
        </w:rPr>
      </w:pPr>
    </w:p>
    <w:p w:rsidR="00423F9D" w:rsidRDefault="00423F9D" w:rsidP="0003556B">
      <w:pPr>
        <w:rPr>
          <w:rFonts w:ascii="Arial" w:hAnsi="Arial" w:cs="Arial"/>
          <w:sz w:val="18"/>
          <w:szCs w:val="18"/>
        </w:rPr>
      </w:pPr>
    </w:p>
    <w:p w:rsidR="0003556B" w:rsidRPr="00423F9D" w:rsidRDefault="0003556B" w:rsidP="00423F9D">
      <w:pPr>
        <w:jc w:val="both"/>
        <w:rPr>
          <w:rFonts w:ascii="Verdana" w:hAnsi="Verdana" w:cs="Arial"/>
          <w:sz w:val="22"/>
          <w:szCs w:val="22"/>
        </w:rPr>
      </w:pPr>
      <w:r w:rsidRPr="00423F9D">
        <w:rPr>
          <w:rFonts w:ascii="Verdana" w:hAnsi="Verdana" w:cs="Arial"/>
          <w:sz w:val="22"/>
          <w:szCs w:val="22"/>
        </w:rPr>
        <w:lastRenderedPageBreak/>
        <w:t>11</w:t>
      </w:r>
      <w:r>
        <w:rPr>
          <w:rFonts w:ascii="Arial" w:hAnsi="Arial" w:cs="Arial"/>
          <w:sz w:val="18"/>
          <w:szCs w:val="18"/>
        </w:rPr>
        <w:t>.</w:t>
      </w:r>
      <w:r w:rsidR="00423F9D">
        <w:rPr>
          <w:rFonts w:ascii="Arial" w:hAnsi="Arial" w:cs="Arial"/>
          <w:sz w:val="18"/>
          <w:szCs w:val="18"/>
        </w:rPr>
        <w:t xml:space="preserve">  </w:t>
      </w:r>
      <w:r>
        <w:rPr>
          <w:rFonts w:ascii="Arial" w:hAnsi="Arial" w:cs="Arial"/>
          <w:sz w:val="18"/>
          <w:szCs w:val="18"/>
        </w:rPr>
        <w:t>V</w:t>
      </w:r>
      <w:r w:rsidR="00423F9D">
        <w:rPr>
          <w:rFonts w:ascii="Arial" w:hAnsi="Arial" w:cs="Arial"/>
          <w:sz w:val="18"/>
          <w:szCs w:val="18"/>
        </w:rPr>
        <w:t xml:space="preserve"> </w:t>
      </w:r>
      <w:r w:rsidRPr="00423F9D">
        <w:rPr>
          <w:rFonts w:ascii="Verdana" w:hAnsi="Verdana" w:cs="Arial"/>
          <w:sz w:val="22"/>
          <w:szCs w:val="22"/>
        </w:rPr>
        <w:t xml:space="preserve">případě, že má společnost jediného akcionáře, nekoná se valná hromada a </w:t>
      </w:r>
    </w:p>
    <w:p w:rsidR="0003556B" w:rsidRPr="00423F9D" w:rsidRDefault="0003556B" w:rsidP="00423F9D">
      <w:pPr>
        <w:jc w:val="both"/>
        <w:rPr>
          <w:rFonts w:ascii="Verdana" w:hAnsi="Verdana" w:cs="Arial"/>
          <w:sz w:val="22"/>
          <w:szCs w:val="22"/>
        </w:rPr>
      </w:pPr>
      <w:r w:rsidRPr="00423F9D">
        <w:rPr>
          <w:rFonts w:ascii="Verdana" w:hAnsi="Verdana" w:cs="Arial"/>
          <w:sz w:val="22"/>
          <w:szCs w:val="22"/>
        </w:rPr>
        <w:t>její působnost v</w:t>
      </w:r>
      <w:r w:rsidR="00423F9D">
        <w:rPr>
          <w:rFonts w:ascii="Verdana" w:hAnsi="Verdana" w:cs="Arial"/>
          <w:sz w:val="22"/>
          <w:szCs w:val="22"/>
        </w:rPr>
        <w:t xml:space="preserve"> </w:t>
      </w:r>
      <w:r w:rsidRPr="00423F9D">
        <w:rPr>
          <w:rFonts w:ascii="Verdana" w:hAnsi="Verdana" w:cs="Arial"/>
          <w:sz w:val="22"/>
          <w:szCs w:val="22"/>
        </w:rPr>
        <w:t xml:space="preserve">rozsahu působnosti valné hromady vyplývající ze zákona a </w:t>
      </w:r>
    </w:p>
    <w:p w:rsidR="0003556B" w:rsidRPr="00423F9D" w:rsidRDefault="0003556B" w:rsidP="00423F9D">
      <w:pPr>
        <w:jc w:val="both"/>
        <w:rPr>
          <w:rFonts w:ascii="Verdana" w:hAnsi="Verdana" w:cs="Arial"/>
          <w:sz w:val="18"/>
          <w:szCs w:val="18"/>
        </w:rPr>
      </w:pPr>
      <w:r w:rsidRPr="00423F9D">
        <w:rPr>
          <w:rFonts w:ascii="Verdana" w:hAnsi="Verdana" w:cs="Arial"/>
          <w:sz w:val="22"/>
          <w:szCs w:val="22"/>
        </w:rPr>
        <w:t>těchto stanov vykonává tento jediný akcionář. Rozhodnutí přijaté v</w:t>
      </w:r>
      <w:r w:rsidR="00423F9D">
        <w:rPr>
          <w:rFonts w:ascii="Verdana" w:hAnsi="Verdana" w:cs="Arial"/>
          <w:sz w:val="22"/>
          <w:szCs w:val="22"/>
        </w:rPr>
        <w:t xml:space="preserve"> </w:t>
      </w:r>
      <w:r w:rsidRPr="00423F9D">
        <w:rPr>
          <w:rFonts w:ascii="Verdana" w:hAnsi="Verdana" w:cs="Arial"/>
          <w:sz w:val="22"/>
          <w:szCs w:val="22"/>
        </w:rPr>
        <w:t>působnosti valné hromady doručí akcionář buď k</w:t>
      </w:r>
      <w:r w:rsidR="00423F9D">
        <w:rPr>
          <w:rFonts w:ascii="Verdana" w:hAnsi="Verdana" w:cs="Arial"/>
          <w:sz w:val="22"/>
          <w:szCs w:val="22"/>
        </w:rPr>
        <w:t xml:space="preserve"> </w:t>
      </w:r>
      <w:r w:rsidRPr="00423F9D">
        <w:rPr>
          <w:rFonts w:ascii="Verdana" w:hAnsi="Verdana" w:cs="Arial"/>
          <w:sz w:val="22"/>
          <w:szCs w:val="22"/>
        </w:rPr>
        <w:t>rukám jakéhokoliv člena představenstva, nebo na adresu sídla společnosti anebo na emailovou adresu uvedenou pro tyto účely na internetových stránkách společnosti. Členové orgánů jsou povinni předkládat návrhy rozhodnutí jedinému akcionáři s</w:t>
      </w:r>
      <w:r w:rsidR="00423F9D">
        <w:rPr>
          <w:rFonts w:ascii="Verdana" w:hAnsi="Verdana" w:cs="Arial"/>
          <w:sz w:val="22"/>
          <w:szCs w:val="22"/>
        </w:rPr>
        <w:t xml:space="preserve"> </w:t>
      </w:r>
      <w:r w:rsidRPr="00423F9D">
        <w:rPr>
          <w:rFonts w:ascii="Verdana" w:hAnsi="Verdana" w:cs="Arial"/>
          <w:sz w:val="22"/>
          <w:szCs w:val="22"/>
        </w:rPr>
        <w:t>dostatečným časovým předstihem. Jediný akcionář může určit lhůtu, v</w:t>
      </w:r>
      <w:r w:rsidR="00423F9D">
        <w:rPr>
          <w:rFonts w:ascii="Verdana" w:hAnsi="Verdana" w:cs="Arial"/>
          <w:sz w:val="22"/>
          <w:szCs w:val="22"/>
        </w:rPr>
        <w:t xml:space="preserve"> </w:t>
      </w:r>
      <w:r w:rsidRPr="00423F9D">
        <w:rPr>
          <w:rFonts w:ascii="Verdana" w:hAnsi="Verdana" w:cs="Arial"/>
          <w:sz w:val="22"/>
          <w:szCs w:val="22"/>
        </w:rPr>
        <w:t xml:space="preserve">níž mu má být návrh </w:t>
      </w:r>
      <w:r w:rsidR="00423F9D">
        <w:rPr>
          <w:rFonts w:ascii="Verdana" w:hAnsi="Verdana" w:cs="Arial"/>
          <w:sz w:val="22"/>
          <w:szCs w:val="22"/>
        </w:rPr>
        <w:t>k</w:t>
      </w:r>
      <w:r w:rsidRPr="00423F9D">
        <w:rPr>
          <w:rFonts w:ascii="Verdana" w:hAnsi="Verdana" w:cs="Arial"/>
          <w:sz w:val="22"/>
          <w:szCs w:val="22"/>
        </w:rPr>
        <w:t>onkrétního rozhodnut</w:t>
      </w:r>
      <w:r w:rsidR="00423F9D">
        <w:rPr>
          <w:rFonts w:ascii="Verdana" w:hAnsi="Verdana" w:cs="Arial"/>
          <w:sz w:val="22"/>
          <w:szCs w:val="22"/>
        </w:rPr>
        <w:t xml:space="preserve"> </w:t>
      </w:r>
      <w:r w:rsidRPr="00423F9D">
        <w:rPr>
          <w:rFonts w:ascii="Verdana" w:hAnsi="Verdana" w:cs="Arial"/>
          <w:sz w:val="22"/>
          <w:szCs w:val="22"/>
        </w:rPr>
        <w:t xml:space="preserve">í předložen. </w:t>
      </w:r>
      <w:r w:rsidR="00423F9D">
        <w:rPr>
          <w:rFonts w:ascii="Verdana" w:hAnsi="Verdana" w:cs="Arial"/>
          <w:sz w:val="22"/>
          <w:szCs w:val="22"/>
        </w:rPr>
        <w:t>-----------------------------------------------</w:t>
      </w:r>
    </w:p>
    <w:p w:rsidR="00C41E47" w:rsidRDefault="00C41E47" w:rsidP="00C41E47">
      <w:pPr>
        <w:widowControl w:val="0"/>
        <w:jc w:val="center"/>
        <w:rPr>
          <w:rFonts w:ascii="Verdana" w:hAnsi="Verdana"/>
          <w:sz w:val="22"/>
          <w:szCs w:val="22"/>
        </w:rPr>
      </w:pPr>
    </w:p>
    <w:p w:rsidR="0003556B" w:rsidRPr="00D06D0C" w:rsidRDefault="0003556B"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14</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Působnost valné hromady</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Default="00C41E47" w:rsidP="00C41E47">
      <w:pPr>
        <w:widowControl w:val="0"/>
        <w:numPr>
          <w:ilvl w:val="0"/>
          <w:numId w:val="8"/>
        </w:numPr>
        <w:jc w:val="both"/>
        <w:rPr>
          <w:rFonts w:ascii="Verdana" w:hAnsi="Verdana"/>
          <w:sz w:val="22"/>
          <w:szCs w:val="22"/>
        </w:rPr>
      </w:pPr>
      <w:r w:rsidRPr="00D06D0C">
        <w:rPr>
          <w:rFonts w:ascii="Verdana" w:hAnsi="Verdana"/>
          <w:sz w:val="22"/>
          <w:szCs w:val="22"/>
        </w:rPr>
        <w:t xml:space="preserve">Do výlučné působnosti valné hromady </w:t>
      </w:r>
      <w:r>
        <w:rPr>
          <w:rFonts w:ascii="Verdana" w:hAnsi="Verdana"/>
          <w:sz w:val="22"/>
          <w:szCs w:val="22"/>
        </w:rPr>
        <w:t>náleží rozhodnutí o otázkách, které zákon nebo tyto stanovy zahrnují do působnosti valné hromady.---------------</w:t>
      </w:r>
    </w:p>
    <w:p w:rsidR="00C41E47" w:rsidRDefault="00C41E47" w:rsidP="00C41E47">
      <w:pPr>
        <w:widowControl w:val="0"/>
        <w:ind w:left="360"/>
        <w:jc w:val="both"/>
        <w:rPr>
          <w:rFonts w:ascii="Verdana" w:hAnsi="Verdana"/>
          <w:sz w:val="22"/>
          <w:szCs w:val="22"/>
        </w:rPr>
      </w:pPr>
    </w:p>
    <w:p w:rsidR="00C41E47" w:rsidRPr="00D06D0C" w:rsidRDefault="00C41E47" w:rsidP="00C41E47">
      <w:pPr>
        <w:widowControl w:val="0"/>
        <w:ind w:left="360"/>
        <w:jc w:val="both"/>
        <w:rPr>
          <w:rFonts w:ascii="Verdana" w:hAnsi="Verdana"/>
          <w:sz w:val="22"/>
          <w:szCs w:val="22"/>
        </w:rPr>
      </w:pPr>
      <w:r>
        <w:rPr>
          <w:rFonts w:ascii="Verdana" w:hAnsi="Verdana"/>
          <w:sz w:val="22"/>
          <w:szCs w:val="22"/>
        </w:rPr>
        <w:t>Do působnosti valné hromady náleží též:</w:t>
      </w:r>
      <w:r w:rsidRPr="00D06D0C">
        <w:rPr>
          <w:rFonts w:ascii="Verdana" w:hAnsi="Verdana"/>
          <w:sz w:val="22"/>
          <w:szCs w:val="22"/>
        </w:rPr>
        <w:t>--------------------------------------</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změně těchto stanov, nejde-li o změnu v důsledku zvýšení základního kapitálu pověřeným představenstvem nebo změnu, ke které došlo na základě jiných právních skutečností;---------------------------------</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změně výše základního kapitálu a o pověření představenstva ke zvýšení základního kapitálu či rozhodování o možnosti započtení peněžité pohledávky vůči společnosti proti pohledávce na splacení emisního kursu;-------- -----------------------------------------------</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rozhodnutí o vydání vyměnitelných nebo prioritních dluhopisů;--------------</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 xml:space="preserve">volba a odvolání členů </w:t>
      </w:r>
      <w:r w:rsidR="0003556B">
        <w:rPr>
          <w:rFonts w:ascii="Verdana" w:hAnsi="Verdana"/>
          <w:sz w:val="22"/>
        </w:rPr>
        <w:t xml:space="preserve">představenstva a členů </w:t>
      </w:r>
      <w:r w:rsidRPr="00D06D0C">
        <w:rPr>
          <w:rFonts w:ascii="Verdana" w:hAnsi="Verdana"/>
          <w:sz w:val="22"/>
        </w:rPr>
        <w:t>dozorčí rady</w:t>
      </w:r>
      <w:r>
        <w:rPr>
          <w:rFonts w:ascii="Verdana" w:hAnsi="Verdana"/>
          <w:sz w:val="22"/>
        </w:rPr>
        <w:t>,--</w:t>
      </w:r>
      <w:r w:rsidRPr="00D06D0C">
        <w:rPr>
          <w:rFonts w:ascii="Verdana" w:hAnsi="Verdana"/>
          <w:sz w:val="22"/>
        </w:rPr>
        <w:t>---------</w:t>
      </w:r>
      <w:r w:rsidR="0003556B">
        <w:rPr>
          <w:rFonts w:ascii="Verdana" w:hAnsi="Verdana"/>
          <w:sz w:val="22"/>
        </w:rPr>
        <w:t>------</w:t>
      </w:r>
    </w:p>
    <w:p w:rsidR="00C41E47"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schválení řádné nebo mimořádné účetní závěrky a konsolidované účetní závěrky a v zákonem stanovených případech i mezitímní účetní závěrky, rozhodnutí o rozdělení zisku nebo jiných vlastních zdrojů nebo o úhradě ztráty, stanovení tantiém;------------------------------------------------------</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odměňování členů představenstva a dozorčí rady a schvalování obsahu smluv o výkonu funkce;----------------------------------</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schválení dalších plnění ve prospěch členů představenstva a dozorčí rady;-</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podání žádosti k přijetí účastnických cenných papírů společnosti k obchodování na evropském regulovaném trhu nebo o vyřazení těchto cenných papírů z obchodování na evropském regulovaném trhu;------------------------------- ----------------------------------------------</w:t>
      </w:r>
    </w:p>
    <w:p w:rsidR="00C41E47"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rozhodnutí o zrušení společnosti s likvidací, jmenování a odvolání likvidátora, včetně určení výše jeho odměny, schválení návrhu rozdělení likvidačního zůstatku;-----------------------------------------------------------</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přeměně společnosti, ledaže zákon o přeměnách obchodních společností a družstev určí jinak;-----------------------------------------------</w:t>
      </w:r>
    </w:p>
    <w:p w:rsidR="00C41E47" w:rsidRPr="00AA6FF5"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pachtu závodu společnosti nebo jeho části tvořící samostatnou organizační složku;--</w:t>
      </w:r>
      <w:r w:rsidRPr="00AA6FF5">
        <w:rPr>
          <w:rFonts w:ascii="Verdana" w:hAnsi="Verdana"/>
          <w:sz w:val="22"/>
        </w:rPr>
        <w:t>---------------------------------------------</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schválení převodu nebo zastavení závodu nebo takové jeho části, která by znamenala podstatnou změnu dosavadní struktury závodu nebo podstatnou změnu v předmětu podnikání nebo činnosti společnosti;--------</w:t>
      </w:r>
    </w:p>
    <w:p w:rsidR="00C41E47"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schválení smlouvy o tichém společenství a jejich změn a jejího zrušení;----</w:t>
      </w:r>
      <w:r w:rsidRPr="00D06D0C" w:rsidDel="00E74117">
        <w:rPr>
          <w:rFonts w:ascii="Verdana" w:hAnsi="Verdana"/>
          <w:sz w:val="22"/>
        </w:rPr>
        <w:t xml:space="preserve"> </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rozhodnutí o převzetí účinků jednání učiněných za společnost před jejím vznikem,-------------------------------------------------------------------------</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schválení jednacího a hlasovacího řádu;---------------------------------------</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lastRenderedPageBreak/>
        <w:t>rozhodování o revokaci již přijatých usnesení,-</w:t>
      </w:r>
      <w:r>
        <w:rPr>
          <w:rFonts w:ascii="Verdana" w:hAnsi="Verdana"/>
          <w:sz w:val="22"/>
        </w:rPr>
        <w:t>-------------------------------</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Pr>
          <w:rFonts w:ascii="Verdana" w:hAnsi="Verdana"/>
          <w:sz w:val="22"/>
        </w:rPr>
        <w:t>udělování pokynů představenstvu a schvalování zásad činnosti představenstva, nejsou-li v rozporu s právními předpisy; valná hromada může zejména zakázat členovi představenstva určité právní jednání, je-li to v zájmu společnosti,</w:t>
      </w:r>
    </w:p>
    <w:p w:rsidR="00C41E47" w:rsidRPr="00D06D0C" w:rsidRDefault="00C41E47" w:rsidP="00C41E47">
      <w:pPr>
        <w:pStyle w:val="Zkladntext"/>
        <w:widowControl w:val="0"/>
        <w:numPr>
          <w:ilvl w:val="0"/>
          <w:numId w:val="18"/>
        </w:numPr>
        <w:tabs>
          <w:tab w:val="clear" w:pos="1800"/>
        </w:tabs>
        <w:spacing w:line="240" w:lineRule="auto"/>
        <w:ind w:left="714" w:hanging="357"/>
        <w:rPr>
          <w:rFonts w:ascii="Verdana" w:hAnsi="Verdana"/>
          <w:sz w:val="22"/>
        </w:rPr>
      </w:pPr>
      <w:r w:rsidRPr="00D06D0C">
        <w:rPr>
          <w:rFonts w:ascii="Verdana" w:hAnsi="Verdana"/>
          <w:sz w:val="22"/>
        </w:rPr>
        <w:t>rozhodování o dalších otázkách, které zákon nebo tyto stanovy zahrnují do působnosti valné hromady.-----------------------------------------------------</w:t>
      </w:r>
    </w:p>
    <w:p w:rsidR="00C41E47" w:rsidRPr="00D06D0C" w:rsidRDefault="00C41E47" w:rsidP="00C41E47">
      <w:pPr>
        <w:pStyle w:val="Zkladntext"/>
        <w:widowControl w:val="0"/>
        <w:spacing w:line="240" w:lineRule="auto"/>
        <w:ind w:left="714"/>
        <w:rPr>
          <w:rFonts w:ascii="Verdana" w:hAnsi="Verdana"/>
          <w:sz w:val="22"/>
        </w:rPr>
      </w:pPr>
    </w:p>
    <w:p w:rsidR="00C41E47" w:rsidRDefault="00C41E47" w:rsidP="00C41E47">
      <w:pPr>
        <w:widowControl w:val="0"/>
        <w:numPr>
          <w:ilvl w:val="0"/>
          <w:numId w:val="8"/>
        </w:numPr>
        <w:jc w:val="both"/>
        <w:rPr>
          <w:rFonts w:ascii="Verdana" w:hAnsi="Verdana"/>
          <w:sz w:val="22"/>
          <w:szCs w:val="22"/>
        </w:rPr>
      </w:pPr>
      <w:r w:rsidRPr="00D06D0C">
        <w:rPr>
          <w:rFonts w:ascii="Verdana" w:hAnsi="Verdana"/>
          <w:sz w:val="22"/>
          <w:szCs w:val="22"/>
        </w:rPr>
        <w:t>Valná hromada si může změnou stanov společnosti vyhradit k rozhodnutí další záležitosti, pokud je zákon o obchodních korporacích nesvěřuje do působnosti jinému orgánu společnosti.---------------------------------------------------------</w:t>
      </w:r>
    </w:p>
    <w:p w:rsidR="003B589E" w:rsidRPr="00D06D0C" w:rsidRDefault="003B589E" w:rsidP="003B589E">
      <w:pPr>
        <w:widowControl w:val="0"/>
        <w:ind w:left="360"/>
        <w:jc w:val="both"/>
        <w:rPr>
          <w:rFonts w:ascii="Verdana" w:hAnsi="Verdana"/>
          <w:sz w:val="22"/>
          <w:szCs w:val="22"/>
        </w:rPr>
      </w:pPr>
    </w:p>
    <w:p w:rsidR="00C41E47" w:rsidRPr="00D06D0C" w:rsidRDefault="00C41E47" w:rsidP="00C41E47">
      <w:pPr>
        <w:pStyle w:val="Nadpis6"/>
        <w:keepNext w:val="0"/>
        <w:keepLines w:val="0"/>
        <w:widowControl w:val="0"/>
        <w:spacing w:before="0"/>
        <w:ind w:left="2832" w:hanging="2832"/>
        <w:rPr>
          <w:rFonts w:ascii="Verdana" w:hAnsi="Verdana"/>
          <w:b/>
          <w:color w:val="auto"/>
          <w:sz w:val="22"/>
          <w:szCs w:val="22"/>
        </w:rPr>
      </w:pPr>
      <w:r w:rsidRPr="00D06D0C">
        <w:rPr>
          <w:rFonts w:ascii="Verdana" w:hAnsi="Verdana"/>
          <w:b/>
          <w:i w:val="0"/>
          <w:color w:val="auto"/>
          <w:sz w:val="22"/>
          <w:szCs w:val="22"/>
        </w:rPr>
        <w:t>B. Představenstvo</w:t>
      </w:r>
      <w:r w:rsidRPr="00D06D0C">
        <w:rPr>
          <w:rFonts w:ascii="Verdana" w:hAnsi="Verdana"/>
          <w:color w:val="auto"/>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15</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Postavení a působnost</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Pr="00D06D0C" w:rsidRDefault="00C41E47" w:rsidP="00C41E47">
      <w:pPr>
        <w:widowControl w:val="0"/>
        <w:numPr>
          <w:ilvl w:val="0"/>
          <w:numId w:val="9"/>
        </w:numPr>
        <w:tabs>
          <w:tab w:val="clear" w:pos="360"/>
        </w:tabs>
        <w:ind w:left="357" w:hanging="357"/>
        <w:jc w:val="both"/>
        <w:rPr>
          <w:rFonts w:ascii="Verdana" w:hAnsi="Verdana"/>
          <w:sz w:val="22"/>
          <w:szCs w:val="22"/>
        </w:rPr>
      </w:pPr>
      <w:r w:rsidRPr="00D06D0C">
        <w:rPr>
          <w:rFonts w:ascii="Verdana" w:hAnsi="Verdana"/>
          <w:sz w:val="22"/>
          <w:szCs w:val="22"/>
        </w:rPr>
        <w:t>Představenstvo je statutárním orgánem společnosti, jenž řídí činnost společnosti a jedná za společnost. Představenstvo rozhoduje o všech záležitostech společnosti, které nejsou zákonem nebo stanovami vyhrazeny do působnosti valné hromady nebo dozorčí rady. Představenstvo zejména zabezpečuje obchodní vedení včetně řádného vedení účetnictví společnosti a předkládá valné hromadě ke schválení účetní závěrku s návrhem na rozdělní zisku či úhradu ztráty.------------------------------------- ------------------------</w:t>
      </w:r>
    </w:p>
    <w:p w:rsidR="00C41E47" w:rsidRPr="00D06D0C" w:rsidRDefault="00C41E47" w:rsidP="00C41E47">
      <w:pPr>
        <w:widowControl w:val="0"/>
        <w:ind w:left="357"/>
        <w:jc w:val="both"/>
        <w:rPr>
          <w:rFonts w:ascii="Verdana" w:hAnsi="Verdana"/>
          <w:sz w:val="22"/>
          <w:szCs w:val="22"/>
        </w:rPr>
      </w:pPr>
    </w:p>
    <w:p w:rsidR="00C41E47" w:rsidRDefault="00C41E47" w:rsidP="00C41E47">
      <w:pPr>
        <w:widowControl w:val="0"/>
        <w:numPr>
          <w:ilvl w:val="0"/>
          <w:numId w:val="9"/>
        </w:numPr>
        <w:tabs>
          <w:tab w:val="clear" w:pos="360"/>
        </w:tabs>
        <w:ind w:left="357" w:hanging="357"/>
        <w:jc w:val="both"/>
        <w:rPr>
          <w:rFonts w:ascii="Verdana" w:hAnsi="Verdana"/>
          <w:sz w:val="22"/>
          <w:szCs w:val="22"/>
        </w:rPr>
      </w:pPr>
      <w:r w:rsidRPr="00D06D0C">
        <w:rPr>
          <w:rFonts w:ascii="Verdana" w:hAnsi="Verdana"/>
          <w:sz w:val="22"/>
          <w:szCs w:val="22"/>
        </w:rPr>
        <w:t>Představenstvo je oprávněno jmenovat prokuristu společnosti.-----------------</w:t>
      </w:r>
    </w:p>
    <w:p w:rsidR="00C41E47" w:rsidRDefault="00C41E47" w:rsidP="00C41E47">
      <w:pPr>
        <w:widowControl w:val="0"/>
        <w:ind w:left="357"/>
        <w:jc w:val="both"/>
        <w:rPr>
          <w:rFonts w:ascii="Verdana" w:hAnsi="Verdana"/>
          <w:sz w:val="22"/>
          <w:szCs w:val="22"/>
        </w:rPr>
      </w:pPr>
    </w:p>
    <w:p w:rsidR="00C41E47" w:rsidRPr="00D06D0C" w:rsidRDefault="00C41E47" w:rsidP="00C41E47">
      <w:pPr>
        <w:pStyle w:val="Zkladntextodsazen31"/>
        <w:widowControl w:val="0"/>
        <w:numPr>
          <w:ilvl w:val="0"/>
          <w:numId w:val="9"/>
        </w:numPr>
        <w:ind w:left="357" w:hanging="357"/>
        <w:rPr>
          <w:rFonts w:ascii="Verdana" w:hAnsi="Verdana"/>
          <w:szCs w:val="22"/>
        </w:rPr>
      </w:pPr>
      <w:r w:rsidRPr="00D06D0C">
        <w:rPr>
          <w:rFonts w:ascii="Verdana" w:hAnsi="Verdana"/>
          <w:szCs w:val="22"/>
        </w:rPr>
        <w:t>Představenstvo je oprávněno vydat organizační a pracovní řád společnosti.----</w:t>
      </w:r>
    </w:p>
    <w:p w:rsidR="00C41E47" w:rsidRPr="00D06D0C" w:rsidRDefault="00C41E47" w:rsidP="00C41E47">
      <w:pPr>
        <w:pStyle w:val="Zkladntextodsazen31"/>
        <w:widowControl w:val="0"/>
        <w:ind w:left="357" w:firstLine="0"/>
        <w:rPr>
          <w:rFonts w:ascii="Verdana" w:hAnsi="Verdana"/>
          <w:szCs w:val="22"/>
        </w:rPr>
      </w:pPr>
    </w:p>
    <w:p w:rsidR="00C41E47" w:rsidRDefault="00C41E47" w:rsidP="00C41E47">
      <w:pPr>
        <w:widowControl w:val="0"/>
        <w:numPr>
          <w:ilvl w:val="0"/>
          <w:numId w:val="9"/>
        </w:numPr>
        <w:tabs>
          <w:tab w:val="clear" w:pos="360"/>
        </w:tabs>
        <w:ind w:left="357" w:hanging="357"/>
        <w:jc w:val="both"/>
        <w:rPr>
          <w:rFonts w:ascii="Verdana" w:hAnsi="Verdana"/>
          <w:sz w:val="22"/>
          <w:szCs w:val="22"/>
        </w:rPr>
      </w:pPr>
      <w:r w:rsidRPr="00D06D0C">
        <w:rPr>
          <w:rFonts w:ascii="Verdana" w:hAnsi="Verdana"/>
          <w:sz w:val="22"/>
          <w:szCs w:val="22"/>
        </w:rPr>
        <w:t>Představenstvo je povinno řídit se zásadami a pokyny schválenými valnou hromadou, pokud jsou v souladu s právními předpisy a stanovami. Členové představenstva jsou povinni zachovávat mlčenlivost o všech skutečnostech a důvěrných informacích, o nichž se dozvěděli při výkonu své funkce, popřípadě v souvislosti s ním, jejichž prozrazení třetím osobám by mohlo způsobit společnosti škodu. Tato povinnost trvá i po skončení jejich funkce ve společnosti.------------------ -------------------------------------------------------</w:t>
      </w:r>
    </w:p>
    <w:p w:rsidR="00C41E47"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9"/>
        </w:numPr>
        <w:tabs>
          <w:tab w:val="clear" w:pos="360"/>
        </w:tabs>
        <w:ind w:left="357" w:hanging="357"/>
        <w:jc w:val="both"/>
        <w:rPr>
          <w:rFonts w:ascii="Verdana" w:hAnsi="Verdana"/>
          <w:sz w:val="22"/>
          <w:szCs w:val="22"/>
        </w:rPr>
      </w:pPr>
      <w:r w:rsidRPr="00D06D0C">
        <w:rPr>
          <w:rFonts w:ascii="Verdana" w:hAnsi="Verdana"/>
          <w:sz w:val="22"/>
          <w:szCs w:val="22"/>
        </w:rPr>
        <w:t>Představenstvo poskytuje dozorčí radě veškeré informace, které si dozorčí rada vyžádá.------------------------------------------------------------------------</w:t>
      </w:r>
    </w:p>
    <w:p w:rsidR="00C41E47" w:rsidRPr="00D06D0C" w:rsidRDefault="00C41E47" w:rsidP="00C41E47">
      <w:pPr>
        <w:widowControl w:val="0"/>
        <w:jc w:val="center"/>
        <w:rPr>
          <w:rFonts w:ascii="Verdana" w:hAnsi="Verdana"/>
          <w:sz w:val="22"/>
          <w:szCs w:val="22"/>
        </w:rPr>
      </w:pP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16</w:t>
      </w:r>
      <w:r w:rsidRPr="00D06D0C">
        <w:rPr>
          <w:rFonts w:ascii="Verdana" w:hAnsi="Verdana"/>
          <w:sz w:val="22"/>
          <w:szCs w:val="22"/>
        </w:rPr>
        <w:t>------------------------------------------</w:t>
      </w:r>
    </w:p>
    <w:p w:rsidR="00C41E47" w:rsidRDefault="00C41E47" w:rsidP="00C41E47">
      <w:pPr>
        <w:widowControl w:val="0"/>
        <w:jc w:val="center"/>
        <w:rPr>
          <w:rFonts w:ascii="Verdana" w:hAnsi="Verdana"/>
          <w:sz w:val="22"/>
          <w:szCs w:val="22"/>
        </w:rPr>
      </w:pPr>
      <w:r w:rsidRPr="00D06D0C">
        <w:rPr>
          <w:rFonts w:ascii="Verdana" w:hAnsi="Verdana"/>
          <w:bCs/>
          <w:sz w:val="22"/>
          <w:szCs w:val="22"/>
        </w:rPr>
        <w:t>--------------------------</w:t>
      </w:r>
      <w:r w:rsidRPr="00D06D0C">
        <w:rPr>
          <w:rFonts w:ascii="Verdana" w:hAnsi="Verdana"/>
          <w:b/>
          <w:sz w:val="22"/>
          <w:szCs w:val="22"/>
          <w:u w:val="single"/>
        </w:rPr>
        <w:t>Organizační záležitosti představenstva</w:t>
      </w:r>
      <w:r w:rsidRPr="00D06D0C">
        <w:rPr>
          <w:rFonts w:ascii="Verdana" w:hAnsi="Verdana"/>
          <w:sz w:val="22"/>
          <w:szCs w:val="22"/>
        </w:rPr>
        <w:t>----------------</w:t>
      </w:r>
    </w:p>
    <w:p w:rsidR="003B589E" w:rsidRPr="00D06D0C" w:rsidRDefault="003B589E" w:rsidP="00C41E47">
      <w:pPr>
        <w:widowControl w:val="0"/>
        <w:jc w:val="center"/>
        <w:rPr>
          <w:rFonts w:ascii="Verdana" w:hAnsi="Verdana"/>
          <w:sz w:val="22"/>
          <w:szCs w:val="22"/>
        </w:rPr>
      </w:pPr>
    </w:p>
    <w:p w:rsidR="00C41E47" w:rsidRPr="00D06D0C" w:rsidRDefault="00C41E47" w:rsidP="00C41E47">
      <w:pPr>
        <w:widowControl w:val="0"/>
        <w:numPr>
          <w:ilvl w:val="0"/>
          <w:numId w:val="10"/>
        </w:numPr>
        <w:ind w:left="357" w:hanging="357"/>
        <w:jc w:val="both"/>
        <w:rPr>
          <w:rFonts w:ascii="Verdana" w:hAnsi="Verdana"/>
          <w:sz w:val="22"/>
          <w:szCs w:val="22"/>
        </w:rPr>
      </w:pPr>
      <w:r w:rsidRPr="00D06D0C">
        <w:rPr>
          <w:rFonts w:ascii="Verdana" w:hAnsi="Verdana"/>
          <w:sz w:val="22"/>
          <w:szCs w:val="22"/>
        </w:rPr>
        <w:t xml:space="preserve">Představenstvo má </w:t>
      </w:r>
      <w:r w:rsidR="003B589E">
        <w:rPr>
          <w:rFonts w:ascii="Verdana" w:hAnsi="Verdana"/>
          <w:sz w:val="22"/>
          <w:szCs w:val="22"/>
        </w:rPr>
        <w:t xml:space="preserve">jednoho </w:t>
      </w:r>
      <w:r w:rsidRPr="00D06D0C">
        <w:rPr>
          <w:rFonts w:ascii="Verdana" w:hAnsi="Verdana"/>
          <w:sz w:val="22"/>
          <w:szCs w:val="22"/>
        </w:rPr>
        <w:t xml:space="preserve"> člen</w:t>
      </w:r>
      <w:r w:rsidR="003B589E">
        <w:rPr>
          <w:rFonts w:ascii="Verdana" w:hAnsi="Verdana"/>
          <w:sz w:val="22"/>
          <w:szCs w:val="22"/>
        </w:rPr>
        <w:t>a</w:t>
      </w:r>
      <w:r w:rsidRPr="00D06D0C">
        <w:rPr>
          <w:rFonts w:ascii="Verdana" w:hAnsi="Verdana"/>
          <w:sz w:val="22"/>
          <w:szCs w:val="22"/>
        </w:rPr>
        <w:t>. ----------------------</w:t>
      </w:r>
      <w:r w:rsidR="003B589E">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0"/>
        </w:numPr>
        <w:jc w:val="both"/>
        <w:rPr>
          <w:rFonts w:ascii="Verdana" w:hAnsi="Verdana"/>
          <w:sz w:val="22"/>
          <w:szCs w:val="22"/>
        </w:rPr>
      </w:pPr>
      <w:r w:rsidRPr="00D06D0C">
        <w:rPr>
          <w:rFonts w:ascii="Verdana" w:hAnsi="Verdana"/>
          <w:sz w:val="22"/>
          <w:szCs w:val="22"/>
        </w:rPr>
        <w:t xml:space="preserve">Členem představenstva může být fyzická osoba starší osmnáct let, která je plně svéprávná, která je bezúhonná ve smyslu zákona o živnostenském podnikání a u níž nenastala skutečnost, jež je překážkou provozování živnosti podle zákona o živnostenském podnikání. Členem představenstva může být i </w:t>
      </w:r>
      <w:r w:rsidRPr="00D06D0C">
        <w:rPr>
          <w:rFonts w:ascii="Verdana" w:hAnsi="Verdana"/>
          <w:sz w:val="22"/>
          <w:szCs w:val="22"/>
        </w:rPr>
        <w:lastRenderedPageBreak/>
        <w:t>právnická osoba. Zástupce právnické osoby, která je členem představenstva, musí splňovat požadavky a předpoklady pro výkon funkce stanovené zákonem pro fyzickou osobu coby člena orgánu společnosti.--------------------</w:t>
      </w:r>
    </w:p>
    <w:p w:rsidR="00C41E47" w:rsidRPr="00D06D0C" w:rsidRDefault="00C41E47" w:rsidP="00C41E47">
      <w:pPr>
        <w:widowControl w:val="0"/>
        <w:ind w:left="360"/>
        <w:jc w:val="both"/>
        <w:rPr>
          <w:rFonts w:ascii="Verdana" w:hAnsi="Verdana"/>
          <w:sz w:val="22"/>
          <w:szCs w:val="22"/>
        </w:rPr>
      </w:pPr>
      <w:r w:rsidRPr="00D06D0C">
        <w:rPr>
          <w:rFonts w:ascii="Verdana" w:hAnsi="Verdana"/>
          <w:sz w:val="22"/>
          <w:szCs w:val="22"/>
        </w:rPr>
        <w:t xml:space="preserve"> </w:t>
      </w:r>
    </w:p>
    <w:p w:rsidR="00C41E47" w:rsidRPr="00D06D0C" w:rsidRDefault="003B589E" w:rsidP="00C41E47">
      <w:pPr>
        <w:widowControl w:val="0"/>
        <w:numPr>
          <w:ilvl w:val="0"/>
          <w:numId w:val="10"/>
        </w:numPr>
        <w:jc w:val="both"/>
        <w:rPr>
          <w:rFonts w:ascii="Verdana" w:hAnsi="Verdana"/>
          <w:sz w:val="22"/>
          <w:szCs w:val="22"/>
        </w:rPr>
      </w:pPr>
      <w:r>
        <w:rPr>
          <w:rFonts w:ascii="Verdana" w:hAnsi="Verdana"/>
          <w:sz w:val="22"/>
          <w:szCs w:val="22"/>
        </w:rPr>
        <w:t xml:space="preserve">Člena </w:t>
      </w:r>
      <w:r w:rsidR="00C41E47" w:rsidRPr="00D06D0C">
        <w:rPr>
          <w:rFonts w:ascii="Verdana" w:hAnsi="Verdana"/>
          <w:sz w:val="22"/>
          <w:szCs w:val="22"/>
        </w:rPr>
        <w:t xml:space="preserve"> představenstva volí a odvolává </w:t>
      </w:r>
      <w:r>
        <w:rPr>
          <w:rFonts w:ascii="Verdana" w:hAnsi="Verdana"/>
          <w:sz w:val="22"/>
          <w:szCs w:val="22"/>
        </w:rPr>
        <w:t>valná hromada</w:t>
      </w:r>
      <w:r w:rsidR="00C41E47" w:rsidRPr="00D06D0C">
        <w:rPr>
          <w:rFonts w:ascii="Verdana" w:hAnsi="Verdana"/>
          <w:sz w:val="22"/>
          <w:szCs w:val="22"/>
        </w:rPr>
        <w:t>. -</w:t>
      </w:r>
      <w:r w:rsidR="00C41E47">
        <w:rPr>
          <w:rFonts w:ascii="Verdana" w:hAnsi="Verdana"/>
          <w:sz w:val="22"/>
          <w:szCs w:val="22"/>
        </w:rPr>
        <w:t>--</w:t>
      </w:r>
      <w:r>
        <w:rPr>
          <w:rFonts w:ascii="Verdana" w:hAnsi="Verdana"/>
          <w:sz w:val="22"/>
          <w:szCs w:val="22"/>
        </w:rPr>
        <w:t>-----------------------</w:t>
      </w:r>
    </w:p>
    <w:p w:rsidR="00C41E47" w:rsidRPr="00D06D0C" w:rsidRDefault="00C41E47" w:rsidP="00C41E47">
      <w:pPr>
        <w:widowControl w:val="0"/>
        <w:ind w:left="360"/>
        <w:jc w:val="both"/>
        <w:rPr>
          <w:rFonts w:ascii="Verdana" w:hAnsi="Verdana"/>
          <w:sz w:val="22"/>
          <w:szCs w:val="22"/>
        </w:rPr>
      </w:pPr>
    </w:p>
    <w:p w:rsidR="00C41E47" w:rsidRPr="00D06D0C" w:rsidRDefault="00C41E47" w:rsidP="00C41E47">
      <w:pPr>
        <w:widowControl w:val="0"/>
        <w:numPr>
          <w:ilvl w:val="0"/>
          <w:numId w:val="10"/>
        </w:numPr>
        <w:jc w:val="both"/>
        <w:rPr>
          <w:rFonts w:ascii="Verdana" w:hAnsi="Verdana"/>
          <w:sz w:val="22"/>
          <w:szCs w:val="22"/>
        </w:rPr>
      </w:pPr>
      <w:r w:rsidRPr="00D06D0C">
        <w:rPr>
          <w:rFonts w:ascii="Verdana" w:hAnsi="Verdana"/>
          <w:sz w:val="22"/>
          <w:szCs w:val="22"/>
        </w:rPr>
        <w:t xml:space="preserve">Funkční období člena představenstva je </w:t>
      </w:r>
      <w:r w:rsidR="003B589E">
        <w:rPr>
          <w:rFonts w:ascii="Verdana" w:hAnsi="Verdana"/>
          <w:sz w:val="22"/>
          <w:szCs w:val="22"/>
        </w:rPr>
        <w:t>deset</w:t>
      </w:r>
      <w:r w:rsidRPr="00D06D0C">
        <w:rPr>
          <w:rFonts w:ascii="Verdana" w:hAnsi="Verdana"/>
          <w:sz w:val="22"/>
          <w:szCs w:val="22"/>
        </w:rPr>
        <w:t xml:space="preserve"> let. Opětovná volba člen</w:t>
      </w:r>
      <w:r w:rsidR="003B589E">
        <w:rPr>
          <w:rFonts w:ascii="Verdana" w:hAnsi="Verdana"/>
          <w:sz w:val="22"/>
          <w:szCs w:val="22"/>
        </w:rPr>
        <w:t>a</w:t>
      </w:r>
      <w:r w:rsidRPr="00D06D0C">
        <w:rPr>
          <w:rFonts w:ascii="Verdana" w:hAnsi="Verdana"/>
          <w:sz w:val="22"/>
          <w:szCs w:val="22"/>
        </w:rPr>
        <w:t xml:space="preserve"> představenstva je možná.----------------------------------------------------------</w:t>
      </w:r>
    </w:p>
    <w:p w:rsidR="00C41E47" w:rsidRPr="00D06D0C" w:rsidRDefault="00C41E47" w:rsidP="00C41E47">
      <w:pPr>
        <w:widowControl w:val="0"/>
        <w:ind w:left="360"/>
        <w:jc w:val="both"/>
        <w:rPr>
          <w:rFonts w:ascii="Verdana" w:hAnsi="Verdana"/>
          <w:sz w:val="22"/>
          <w:szCs w:val="22"/>
        </w:rPr>
      </w:pPr>
    </w:p>
    <w:p w:rsidR="00C41E47" w:rsidRPr="006026FE" w:rsidRDefault="00C41E47" w:rsidP="00C41E47">
      <w:pPr>
        <w:widowControl w:val="0"/>
        <w:numPr>
          <w:ilvl w:val="0"/>
          <w:numId w:val="10"/>
        </w:numPr>
        <w:jc w:val="both"/>
        <w:rPr>
          <w:rFonts w:ascii="Verdana" w:hAnsi="Verdana"/>
          <w:bCs/>
          <w:sz w:val="22"/>
          <w:szCs w:val="22"/>
        </w:rPr>
      </w:pPr>
      <w:r w:rsidRPr="00D06D0C">
        <w:rPr>
          <w:rFonts w:ascii="Verdana" w:hAnsi="Verdana"/>
          <w:bCs/>
          <w:sz w:val="22"/>
          <w:szCs w:val="22"/>
        </w:rPr>
        <w:t xml:space="preserve">Člen představenstva může ze své funkce odstoupit písemným prohlášením doručeným </w:t>
      </w:r>
      <w:r w:rsidR="003B589E">
        <w:rPr>
          <w:rFonts w:ascii="Verdana" w:hAnsi="Verdana"/>
          <w:bCs/>
          <w:sz w:val="22"/>
          <w:szCs w:val="22"/>
        </w:rPr>
        <w:t xml:space="preserve">dozorčí radě </w:t>
      </w:r>
      <w:r w:rsidRPr="00D06D0C">
        <w:rPr>
          <w:rFonts w:ascii="Verdana" w:hAnsi="Verdana"/>
          <w:bCs/>
          <w:sz w:val="22"/>
          <w:szCs w:val="22"/>
        </w:rPr>
        <w:t xml:space="preserve">společnosti. Nesmí tak však učinit v době, která je </w:t>
      </w:r>
      <w:r w:rsidRPr="006026FE">
        <w:rPr>
          <w:rFonts w:ascii="Verdana" w:hAnsi="Verdana"/>
          <w:bCs/>
          <w:sz w:val="22"/>
          <w:szCs w:val="22"/>
        </w:rPr>
        <w:t xml:space="preserve">pro obchodní korporaci nevhodná. </w:t>
      </w:r>
      <w:r w:rsidR="003B589E">
        <w:rPr>
          <w:rFonts w:ascii="Verdana" w:hAnsi="Verdana"/>
          <w:bCs/>
          <w:sz w:val="22"/>
          <w:szCs w:val="22"/>
        </w:rPr>
        <w:t>Dozorčí rada</w:t>
      </w:r>
      <w:r w:rsidRPr="006026FE">
        <w:rPr>
          <w:rFonts w:ascii="Verdana" w:hAnsi="Verdana"/>
          <w:bCs/>
          <w:sz w:val="22"/>
          <w:szCs w:val="22"/>
        </w:rPr>
        <w:t xml:space="preserve"> je povinn</w:t>
      </w:r>
      <w:r w:rsidR="003B589E">
        <w:rPr>
          <w:rFonts w:ascii="Verdana" w:hAnsi="Verdana"/>
          <w:bCs/>
          <w:sz w:val="22"/>
          <w:szCs w:val="22"/>
        </w:rPr>
        <w:t>a</w:t>
      </w:r>
      <w:r w:rsidRPr="006026FE">
        <w:rPr>
          <w:rFonts w:ascii="Verdana" w:hAnsi="Verdana"/>
          <w:bCs/>
          <w:sz w:val="22"/>
          <w:szCs w:val="22"/>
        </w:rPr>
        <w:t xml:space="preserve"> projednat odstoupení na nejbližším zasedání poté, co se o odstoupení člena představenstva dozví, nejpozději však do tří měsíců od doručení tohoto prohlášení o odstoupení člena představenstva. Výkon funkce člena představenstva končí dnem, kdy odstoupení člena představenstva projednal</w:t>
      </w:r>
      <w:r w:rsidR="003B589E">
        <w:rPr>
          <w:rFonts w:ascii="Verdana" w:hAnsi="Verdana"/>
          <w:bCs/>
          <w:sz w:val="22"/>
          <w:szCs w:val="22"/>
        </w:rPr>
        <w:t>a</w:t>
      </w:r>
      <w:r w:rsidRPr="006026FE">
        <w:rPr>
          <w:rFonts w:ascii="Verdana" w:hAnsi="Verdana"/>
          <w:bCs/>
          <w:sz w:val="22"/>
          <w:szCs w:val="22"/>
        </w:rPr>
        <w:t xml:space="preserve"> nebo měl</w:t>
      </w:r>
      <w:r w:rsidR="003B589E">
        <w:rPr>
          <w:rFonts w:ascii="Verdana" w:hAnsi="Verdana"/>
          <w:bCs/>
          <w:sz w:val="22"/>
          <w:szCs w:val="22"/>
        </w:rPr>
        <w:t>a</w:t>
      </w:r>
      <w:r w:rsidRPr="006026FE">
        <w:rPr>
          <w:rFonts w:ascii="Verdana" w:hAnsi="Verdana"/>
          <w:bCs/>
          <w:sz w:val="22"/>
          <w:szCs w:val="22"/>
        </w:rPr>
        <w:t xml:space="preserve"> projednat </w:t>
      </w:r>
      <w:r w:rsidR="003B589E">
        <w:rPr>
          <w:rFonts w:ascii="Verdana" w:hAnsi="Verdana"/>
          <w:bCs/>
          <w:sz w:val="22"/>
          <w:szCs w:val="22"/>
        </w:rPr>
        <w:t>dozorčí rada</w:t>
      </w:r>
      <w:r w:rsidRPr="006026FE">
        <w:rPr>
          <w:rFonts w:ascii="Verdana" w:hAnsi="Verdana"/>
          <w:bCs/>
          <w:sz w:val="22"/>
          <w:szCs w:val="22"/>
        </w:rPr>
        <w:t xml:space="preserve">. </w:t>
      </w:r>
      <w:r w:rsidRPr="006026FE">
        <w:rPr>
          <w:rFonts w:ascii="Verdana" w:hAnsi="Verdana"/>
          <w:sz w:val="22"/>
          <w:szCs w:val="22"/>
        </w:rPr>
        <w:t>Obdobně se postupuje i v případě, že funkce člena představenstva zanikne jiným způsobem.------------</w:t>
      </w:r>
      <w:r w:rsidR="003B589E">
        <w:rPr>
          <w:rFonts w:ascii="Verdana" w:hAnsi="Verdana"/>
          <w:sz w:val="22"/>
          <w:szCs w:val="22"/>
        </w:rPr>
        <w:t>--------------</w:t>
      </w:r>
    </w:p>
    <w:p w:rsidR="00C41E47" w:rsidRDefault="00C41E47" w:rsidP="00C41E47">
      <w:pPr>
        <w:widowControl w:val="0"/>
        <w:ind w:left="360"/>
        <w:jc w:val="both"/>
        <w:rPr>
          <w:rFonts w:ascii="Verdana" w:hAnsi="Verdana"/>
          <w:bCs/>
          <w:sz w:val="22"/>
          <w:szCs w:val="22"/>
        </w:rPr>
      </w:pPr>
    </w:p>
    <w:p w:rsidR="00C41E47" w:rsidRDefault="003B589E" w:rsidP="00C41E47">
      <w:pPr>
        <w:widowControl w:val="0"/>
        <w:numPr>
          <w:ilvl w:val="0"/>
          <w:numId w:val="10"/>
        </w:numPr>
        <w:ind w:left="357" w:hanging="357"/>
        <w:jc w:val="both"/>
        <w:rPr>
          <w:rFonts w:ascii="Verdana" w:hAnsi="Verdana"/>
          <w:sz w:val="22"/>
          <w:szCs w:val="22"/>
        </w:rPr>
      </w:pPr>
      <w:r>
        <w:rPr>
          <w:rFonts w:ascii="Verdana" w:hAnsi="Verdana"/>
          <w:sz w:val="22"/>
          <w:szCs w:val="22"/>
        </w:rPr>
        <w:t xml:space="preserve">Na člena </w:t>
      </w:r>
      <w:r w:rsidR="00C41E47" w:rsidRPr="00D06D0C">
        <w:rPr>
          <w:rFonts w:ascii="Verdana" w:hAnsi="Verdana"/>
          <w:sz w:val="22"/>
          <w:szCs w:val="22"/>
        </w:rPr>
        <w:t xml:space="preserve"> představenstva se vztahuje zákaz konkurence dle ustanovení § 441 zákona o obchodních korporacích.-------------------------------------------------</w:t>
      </w:r>
    </w:p>
    <w:p w:rsidR="00C41E47" w:rsidRPr="00D06D0C" w:rsidRDefault="00C41E47" w:rsidP="00C41E47">
      <w:pPr>
        <w:widowControl w:val="0"/>
        <w:ind w:left="357"/>
        <w:jc w:val="both"/>
        <w:rPr>
          <w:rFonts w:ascii="Verdana" w:hAnsi="Verdana"/>
          <w:sz w:val="22"/>
          <w:szCs w:val="22"/>
        </w:rPr>
      </w:pPr>
    </w:p>
    <w:p w:rsidR="00C41E47" w:rsidRPr="00D06D0C" w:rsidRDefault="003B589E" w:rsidP="00C41E47">
      <w:pPr>
        <w:widowControl w:val="0"/>
        <w:numPr>
          <w:ilvl w:val="0"/>
          <w:numId w:val="10"/>
        </w:numPr>
        <w:ind w:left="357" w:hanging="357"/>
        <w:jc w:val="both"/>
        <w:rPr>
          <w:rFonts w:ascii="Verdana" w:hAnsi="Verdana"/>
          <w:sz w:val="22"/>
          <w:szCs w:val="22"/>
        </w:rPr>
      </w:pPr>
      <w:r>
        <w:rPr>
          <w:rFonts w:ascii="Verdana" w:hAnsi="Verdana"/>
          <w:sz w:val="22"/>
          <w:szCs w:val="22"/>
        </w:rPr>
        <w:t xml:space="preserve">Vztah člena </w:t>
      </w:r>
      <w:r w:rsidR="00C41E47" w:rsidRPr="00D06D0C">
        <w:rPr>
          <w:rFonts w:ascii="Verdana" w:hAnsi="Verdana"/>
          <w:sz w:val="22"/>
          <w:szCs w:val="22"/>
        </w:rPr>
        <w:t xml:space="preserve"> představenstva a společnosti při zařizování záležitostí společnosti se řídí přiměřeně ustanoveními občanského zákoníku o příkazu, nevyplývá-li ze zákona nebo ze smlouvy o výkonu funkce, byla-li uzavřena, něco jiného.--- </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17</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Zasedání představenstva</w:t>
      </w:r>
      <w:r w:rsidRPr="00D06D0C">
        <w:rPr>
          <w:rFonts w:ascii="Verdana" w:hAnsi="Verdana"/>
          <w:bCs/>
          <w:sz w:val="22"/>
          <w:szCs w:val="22"/>
        </w:rPr>
        <w:t>---------------------------</w:t>
      </w:r>
    </w:p>
    <w:p w:rsidR="00AB2A8C" w:rsidRDefault="00AB2A8C" w:rsidP="00C41E47">
      <w:pPr>
        <w:widowControl w:val="0"/>
        <w:jc w:val="center"/>
        <w:rPr>
          <w:rFonts w:ascii="Verdana" w:hAnsi="Verdana"/>
          <w:bCs/>
          <w:sz w:val="22"/>
          <w:szCs w:val="22"/>
        </w:rPr>
      </w:pPr>
    </w:p>
    <w:p w:rsidR="00AB2A8C" w:rsidRPr="00D06D0C" w:rsidRDefault="00AB2A8C" w:rsidP="00C41E47">
      <w:pPr>
        <w:widowControl w:val="0"/>
        <w:jc w:val="center"/>
        <w:rPr>
          <w:rFonts w:ascii="Verdana" w:hAnsi="Verdana"/>
          <w:bCs/>
          <w:sz w:val="22"/>
          <w:szCs w:val="22"/>
        </w:rPr>
      </w:pPr>
    </w:p>
    <w:p w:rsidR="00AB2A8C" w:rsidRDefault="000012A3" w:rsidP="00AB2A8C">
      <w:pPr>
        <w:rPr>
          <w:rFonts w:ascii="Verdana" w:hAnsi="Verdana" w:cs="Arial"/>
          <w:sz w:val="22"/>
          <w:szCs w:val="22"/>
        </w:rPr>
      </w:pPr>
      <w:r>
        <w:rPr>
          <w:rFonts w:ascii="Verdana" w:hAnsi="Verdana" w:cs="Arial"/>
          <w:sz w:val="22"/>
          <w:szCs w:val="22"/>
        </w:rPr>
        <w:t>1.</w:t>
      </w:r>
      <w:r w:rsidR="00AB2A8C" w:rsidRPr="000012A3">
        <w:rPr>
          <w:rFonts w:ascii="Verdana" w:hAnsi="Verdana" w:cs="Arial"/>
          <w:sz w:val="22"/>
          <w:szCs w:val="22"/>
        </w:rPr>
        <w:t>Zasedání</w:t>
      </w:r>
      <w:r>
        <w:rPr>
          <w:rFonts w:ascii="Verdana" w:hAnsi="Verdana" w:cs="Arial"/>
          <w:sz w:val="22"/>
          <w:szCs w:val="22"/>
        </w:rPr>
        <w:t xml:space="preserve"> </w:t>
      </w:r>
      <w:r w:rsidR="00AB2A8C" w:rsidRPr="000012A3">
        <w:rPr>
          <w:rFonts w:ascii="Verdana" w:hAnsi="Verdana" w:cs="Arial"/>
          <w:sz w:val="22"/>
          <w:szCs w:val="22"/>
        </w:rPr>
        <w:t xml:space="preserve">představenstva se koná podle potřeby, nejméně jednou za tři </w:t>
      </w:r>
      <w:r w:rsidR="00AB2A8C" w:rsidRPr="00AB2A8C">
        <w:rPr>
          <w:rFonts w:ascii="Verdana" w:hAnsi="Verdana" w:cs="Arial"/>
          <w:sz w:val="22"/>
          <w:szCs w:val="22"/>
        </w:rPr>
        <w:t xml:space="preserve">měsíce. </w:t>
      </w:r>
    </w:p>
    <w:p w:rsidR="000012A3" w:rsidRDefault="000012A3" w:rsidP="000012A3">
      <w:pPr>
        <w:jc w:val="both"/>
        <w:rPr>
          <w:rFonts w:ascii="Verdana" w:hAnsi="Verdana" w:cs="Arial"/>
          <w:sz w:val="22"/>
          <w:szCs w:val="22"/>
        </w:rPr>
      </w:pPr>
    </w:p>
    <w:p w:rsidR="00AB2A8C" w:rsidRDefault="000012A3" w:rsidP="000012A3">
      <w:pPr>
        <w:jc w:val="both"/>
        <w:rPr>
          <w:rFonts w:ascii="Verdana" w:hAnsi="Verdana" w:cs="Arial"/>
          <w:sz w:val="22"/>
          <w:szCs w:val="22"/>
        </w:rPr>
      </w:pPr>
      <w:r>
        <w:rPr>
          <w:rFonts w:ascii="Verdana" w:hAnsi="Verdana" w:cs="Arial"/>
          <w:sz w:val="22"/>
          <w:szCs w:val="22"/>
        </w:rPr>
        <w:t>2.</w:t>
      </w:r>
      <w:r w:rsidR="00AB2A8C" w:rsidRPr="000012A3">
        <w:rPr>
          <w:rFonts w:ascii="Verdana" w:hAnsi="Verdana" w:cs="Arial"/>
          <w:sz w:val="22"/>
          <w:szCs w:val="22"/>
        </w:rPr>
        <w:t xml:space="preserve">Zasedání </w:t>
      </w:r>
      <w:r>
        <w:rPr>
          <w:rFonts w:ascii="Verdana" w:hAnsi="Verdana" w:cs="Arial"/>
          <w:sz w:val="22"/>
          <w:szCs w:val="22"/>
        </w:rPr>
        <w:t xml:space="preserve"> </w:t>
      </w:r>
      <w:r w:rsidR="00AB2A8C" w:rsidRPr="000012A3">
        <w:rPr>
          <w:rFonts w:ascii="Verdana" w:hAnsi="Verdana" w:cs="Arial"/>
          <w:sz w:val="22"/>
          <w:szCs w:val="22"/>
        </w:rPr>
        <w:t xml:space="preserve">představenstva se může podle své úvahy zúčastnit i člen dozorčí </w:t>
      </w:r>
      <w:r w:rsidR="00AB2A8C" w:rsidRPr="00AB2A8C">
        <w:rPr>
          <w:rFonts w:ascii="Verdana" w:hAnsi="Verdana" w:cs="Arial"/>
          <w:sz w:val="22"/>
          <w:szCs w:val="22"/>
        </w:rPr>
        <w:t>rady společnosti. Představenstvo může podle své úvahy přizvat na zasedání i zaměstnance nebo jiné osoby za podmínky, že tím není porušena povinnost zachovávat mlčenlivost o důvěrných informacích a skutečnostech, jejichž prozrazení třetím osobám by mohlo společnosti způsobit škodu.</w:t>
      </w:r>
      <w:r>
        <w:rPr>
          <w:rFonts w:ascii="Verdana" w:hAnsi="Verdana" w:cs="Arial"/>
          <w:sz w:val="22"/>
          <w:szCs w:val="22"/>
        </w:rPr>
        <w:t xml:space="preserve">   </w:t>
      </w:r>
      <w:r w:rsidR="00AB2A8C" w:rsidRPr="00AB2A8C">
        <w:rPr>
          <w:rFonts w:ascii="Verdana" w:hAnsi="Verdana" w:cs="Arial"/>
          <w:sz w:val="22"/>
          <w:szCs w:val="22"/>
        </w:rPr>
        <w:t>----------------</w:t>
      </w:r>
    </w:p>
    <w:p w:rsidR="000012A3" w:rsidRDefault="000012A3" w:rsidP="000012A3">
      <w:pPr>
        <w:jc w:val="both"/>
        <w:rPr>
          <w:rFonts w:ascii="Verdana" w:hAnsi="Verdana" w:cs="Arial"/>
          <w:sz w:val="22"/>
          <w:szCs w:val="22"/>
        </w:rPr>
      </w:pPr>
    </w:p>
    <w:p w:rsidR="000012A3" w:rsidRDefault="000012A3" w:rsidP="000012A3">
      <w:pPr>
        <w:jc w:val="both"/>
        <w:rPr>
          <w:rFonts w:ascii="Verdana" w:hAnsi="Verdana" w:cs="Arial"/>
          <w:sz w:val="22"/>
          <w:szCs w:val="22"/>
        </w:rPr>
      </w:pPr>
      <w:r>
        <w:rPr>
          <w:rFonts w:ascii="Verdana" w:hAnsi="Verdana" w:cs="Arial"/>
          <w:sz w:val="22"/>
          <w:szCs w:val="22"/>
        </w:rPr>
        <w:t>3.</w:t>
      </w:r>
      <w:r w:rsidR="00AB2A8C" w:rsidRPr="00AB2A8C">
        <w:rPr>
          <w:rFonts w:ascii="Verdana" w:hAnsi="Verdana" w:cs="Arial"/>
          <w:sz w:val="22"/>
          <w:szCs w:val="22"/>
        </w:rPr>
        <w:t xml:space="preserve">O průběhu a usnesení zasedání se sepisuje zápis, který podepisuje člen představenstva a zapisovatel. Součástí zápisu je seznam přítomných. </w:t>
      </w:r>
    </w:p>
    <w:p w:rsidR="000012A3" w:rsidRDefault="000012A3" w:rsidP="000012A3">
      <w:pPr>
        <w:jc w:val="both"/>
        <w:rPr>
          <w:rFonts w:ascii="Verdana" w:hAnsi="Verdana" w:cs="Arial"/>
          <w:sz w:val="22"/>
          <w:szCs w:val="22"/>
        </w:rPr>
      </w:pP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ind w:left="357"/>
        <w:jc w:val="both"/>
        <w:rPr>
          <w:rFonts w:ascii="Verdana" w:hAnsi="Verdana"/>
          <w:sz w:val="22"/>
          <w:szCs w:val="22"/>
        </w:rPr>
      </w:pP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ind w:left="2832" w:hanging="2832"/>
        <w:jc w:val="both"/>
        <w:rPr>
          <w:rFonts w:ascii="Verdana" w:hAnsi="Verdana"/>
          <w:sz w:val="22"/>
          <w:szCs w:val="22"/>
        </w:rPr>
      </w:pPr>
      <w:r w:rsidRPr="00D06D0C">
        <w:rPr>
          <w:rFonts w:ascii="Verdana" w:hAnsi="Verdana"/>
          <w:b/>
          <w:sz w:val="22"/>
          <w:szCs w:val="22"/>
        </w:rPr>
        <w:t>C. Dozorčí rada</w:t>
      </w:r>
      <w:r w:rsidRPr="00D06D0C">
        <w:rPr>
          <w:rFonts w:ascii="Verdana" w:hAnsi="Verdana"/>
          <w:sz w:val="22"/>
          <w:szCs w:val="22"/>
        </w:rPr>
        <w:t>------------------------------------------------------------------------</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18</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Postavení a složení</w:t>
      </w:r>
      <w:r w:rsidRPr="00D06D0C">
        <w:rPr>
          <w:rFonts w:ascii="Verdana" w:hAnsi="Verdana"/>
          <w:b/>
          <w:bCs/>
          <w:sz w:val="22"/>
          <w:szCs w:val="22"/>
        </w:rPr>
        <w:t xml:space="preserve"> </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Pr="00D06D0C" w:rsidRDefault="00C41E47" w:rsidP="00C41E47">
      <w:pPr>
        <w:widowControl w:val="0"/>
        <w:numPr>
          <w:ilvl w:val="0"/>
          <w:numId w:val="12"/>
        </w:numPr>
        <w:ind w:left="357" w:hanging="357"/>
        <w:jc w:val="both"/>
        <w:rPr>
          <w:rFonts w:ascii="Verdana" w:hAnsi="Verdana"/>
          <w:sz w:val="22"/>
          <w:szCs w:val="22"/>
        </w:rPr>
      </w:pPr>
      <w:r w:rsidRPr="00D06D0C">
        <w:rPr>
          <w:rFonts w:ascii="Verdana" w:hAnsi="Verdana"/>
          <w:sz w:val="22"/>
          <w:szCs w:val="22"/>
        </w:rPr>
        <w:lastRenderedPageBreak/>
        <w:t xml:space="preserve">Dozorčí rada je kontrolním orgánem společnosti, který dohlíží na výkon působnosti představenstva a uskutečňování podnikatelské činnosti společnosti. -------------------------------------------------------------------------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2"/>
        </w:numPr>
        <w:tabs>
          <w:tab w:val="left" w:pos="360"/>
        </w:tabs>
        <w:ind w:left="357" w:hanging="357"/>
        <w:jc w:val="both"/>
        <w:rPr>
          <w:rFonts w:ascii="Verdana" w:hAnsi="Verdana"/>
          <w:sz w:val="22"/>
          <w:szCs w:val="22"/>
        </w:rPr>
      </w:pPr>
      <w:r w:rsidRPr="00D06D0C">
        <w:rPr>
          <w:rFonts w:ascii="Verdana" w:hAnsi="Verdana"/>
          <w:sz w:val="22"/>
          <w:szCs w:val="22"/>
        </w:rPr>
        <w:t xml:space="preserve">Dozorčí rada má </w:t>
      </w:r>
      <w:r w:rsidR="00261C3C">
        <w:rPr>
          <w:rFonts w:ascii="Verdana" w:hAnsi="Verdana"/>
          <w:sz w:val="22"/>
          <w:szCs w:val="22"/>
        </w:rPr>
        <w:t>jednoho člena, kterého volí a odvolává valná hromada.-----</w:t>
      </w:r>
    </w:p>
    <w:p w:rsidR="00C41E47" w:rsidRPr="00D06D0C" w:rsidRDefault="00C41E47" w:rsidP="00C41E47">
      <w:pPr>
        <w:widowControl w:val="0"/>
        <w:tabs>
          <w:tab w:val="left" w:pos="360"/>
        </w:tabs>
        <w:ind w:left="357"/>
        <w:jc w:val="both"/>
        <w:rPr>
          <w:rFonts w:ascii="Verdana" w:hAnsi="Verdana"/>
          <w:sz w:val="22"/>
          <w:szCs w:val="22"/>
        </w:rPr>
      </w:pPr>
    </w:p>
    <w:p w:rsidR="00C41E47" w:rsidRPr="00D06D0C" w:rsidRDefault="00C41E47" w:rsidP="00C41E47">
      <w:pPr>
        <w:widowControl w:val="0"/>
        <w:numPr>
          <w:ilvl w:val="0"/>
          <w:numId w:val="12"/>
        </w:numPr>
        <w:tabs>
          <w:tab w:val="left" w:pos="360"/>
        </w:tabs>
        <w:ind w:left="357" w:hanging="357"/>
        <w:jc w:val="both"/>
        <w:rPr>
          <w:rFonts w:ascii="Verdana" w:hAnsi="Verdana"/>
          <w:sz w:val="22"/>
          <w:szCs w:val="22"/>
        </w:rPr>
      </w:pPr>
      <w:r w:rsidRPr="00D06D0C">
        <w:rPr>
          <w:rFonts w:ascii="Verdana" w:hAnsi="Verdana"/>
          <w:sz w:val="22"/>
          <w:szCs w:val="22"/>
        </w:rPr>
        <w:t>Členem dozorčí rady může být pouze fyzická osoba starší osmnácti let, která je plně svéprávná, která je bezúhonná ve smyslu zákona o živnostenském podnikání a u níž nenastala skutečnost, jež je překážkou provozování živnosti podle zákona o živnostenském podnikání. Členem dozorčí rady může být i právnická osoba. Zástupce právnické osoby, která je členem dozorčí rady, musí splňovat požadavky a předpoklady pro výkon funkce stanovené zákonem pro fyzickou osobu coby člena orgánu společnosti. --------------------</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2"/>
        </w:numPr>
        <w:tabs>
          <w:tab w:val="left" w:pos="360"/>
        </w:tabs>
        <w:ind w:left="357" w:hanging="357"/>
        <w:jc w:val="both"/>
        <w:rPr>
          <w:rFonts w:ascii="Verdana" w:hAnsi="Verdana"/>
          <w:sz w:val="22"/>
          <w:szCs w:val="22"/>
        </w:rPr>
      </w:pPr>
      <w:r w:rsidRPr="00D06D0C">
        <w:rPr>
          <w:rFonts w:ascii="Verdana" w:hAnsi="Verdana"/>
          <w:sz w:val="22"/>
          <w:szCs w:val="22"/>
        </w:rPr>
        <w:t xml:space="preserve">Funkční období člena dozorčí rady </w:t>
      </w:r>
      <w:r w:rsidR="00261C3C">
        <w:rPr>
          <w:rFonts w:ascii="Verdana" w:hAnsi="Verdana"/>
          <w:sz w:val="22"/>
          <w:szCs w:val="22"/>
        </w:rPr>
        <w:t>je deset</w:t>
      </w:r>
      <w:r w:rsidRPr="00D06D0C">
        <w:rPr>
          <w:rFonts w:ascii="Verdana" w:hAnsi="Verdana"/>
          <w:sz w:val="22"/>
          <w:szCs w:val="22"/>
        </w:rPr>
        <w:t xml:space="preserve"> let. Opětovná volba za člena dozorčí rady je možná.</w:t>
      </w:r>
      <w:r w:rsidR="00E95DCE">
        <w:rPr>
          <w:rFonts w:ascii="Verdana" w:hAnsi="Verdana"/>
          <w:sz w:val="22"/>
          <w:szCs w:val="22"/>
        </w:rPr>
        <w:t>----------------------------------------------------------</w:t>
      </w:r>
      <w:r w:rsidRPr="00D06D0C">
        <w:rPr>
          <w:rFonts w:ascii="Verdana" w:hAnsi="Verdana"/>
          <w:sz w:val="22"/>
          <w:szCs w:val="22"/>
        </w:rPr>
        <w:t xml:space="preserve"> </w:t>
      </w:r>
    </w:p>
    <w:p w:rsidR="00C41E47" w:rsidRPr="00D06D0C" w:rsidRDefault="00C41E47" w:rsidP="00C41E47">
      <w:pPr>
        <w:widowControl w:val="0"/>
        <w:tabs>
          <w:tab w:val="left" w:pos="360"/>
        </w:tabs>
        <w:jc w:val="both"/>
        <w:rPr>
          <w:rFonts w:ascii="Verdana" w:hAnsi="Verdana"/>
          <w:sz w:val="22"/>
          <w:szCs w:val="22"/>
        </w:rPr>
      </w:pPr>
    </w:p>
    <w:p w:rsidR="00C41E47" w:rsidRPr="006026FE" w:rsidRDefault="00C41E47" w:rsidP="00C41E47">
      <w:pPr>
        <w:widowControl w:val="0"/>
        <w:numPr>
          <w:ilvl w:val="0"/>
          <w:numId w:val="12"/>
        </w:numPr>
        <w:ind w:left="357" w:hanging="357"/>
        <w:jc w:val="both"/>
        <w:rPr>
          <w:rFonts w:ascii="Verdana" w:hAnsi="Verdana"/>
          <w:sz w:val="22"/>
          <w:szCs w:val="22"/>
        </w:rPr>
      </w:pPr>
      <w:r w:rsidRPr="00D06D0C">
        <w:rPr>
          <w:rFonts w:ascii="Verdana" w:hAnsi="Verdana"/>
          <w:sz w:val="22"/>
          <w:szCs w:val="22"/>
        </w:rPr>
        <w:t>Člen dozorčí rady může ze své funkce odstoupit písemným prohlášením doručeným</w:t>
      </w:r>
      <w:r w:rsidR="00E95DCE">
        <w:rPr>
          <w:rFonts w:ascii="Verdana" w:hAnsi="Verdana"/>
          <w:sz w:val="22"/>
          <w:szCs w:val="22"/>
        </w:rPr>
        <w:t xml:space="preserve"> </w:t>
      </w:r>
      <w:r w:rsidRPr="00D06D0C">
        <w:rPr>
          <w:rFonts w:ascii="Verdana" w:hAnsi="Verdana"/>
          <w:sz w:val="22"/>
          <w:szCs w:val="22"/>
        </w:rPr>
        <w:t xml:space="preserve"> </w:t>
      </w:r>
      <w:r w:rsidR="00E95DCE">
        <w:rPr>
          <w:rFonts w:ascii="Verdana" w:hAnsi="Verdana"/>
          <w:sz w:val="22"/>
          <w:szCs w:val="22"/>
        </w:rPr>
        <w:t xml:space="preserve">představenstvu </w:t>
      </w:r>
      <w:r w:rsidRPr="00D06D0C">
        <w:rPr>
          <w:rFonts w:ascii="Verdana" w:hAnsi="Verdana"/>
          <w:sz w:val="22"/>
          <w:szCs w:val="22"/>
        </w:rPr>
        <w:t xml:space="preserve"> na adresu sídla společnosti. Nesmí tak však učinit v době, která je pro společnost nevhodná. </w:t>
      </w:r>
      <w:r w:rsidR="00E95DCE">
        <w:rPr>
          <w:rFonts w:ascii="Verdana" w:hAnsi="Verdana"/>
          <w:sz w:val="22"/>
          <w:szCs w:val="22"/>
        </w:rPr>
        <w:t>V</w:t>
      </w:r>
      <w:r w:rsidRPr="006026FE">
        <w:rPr>
          <w:rFonts w:ascii="Verdana" w:hAnsi="Verdana"/>
          <w:sz w:val="22"/>
          <w:szCs w:val="22"/>
        </w:rPr>
        <w:t>ýkon funkce odstupujícího člena dozorčí rady končí nejdříve dnem jmenování náhradního člena dozorčí rady</w:t>
      </w:r>
      <w:r w:rsidR="00E95DCE">
        <w:rPr>
          <w:rFonts w:ascii="Verdana" w:hAnsi="Verdana"/>
          <w:sz w:val="22"/>
          <w:szCs w:val="22"/>
        </w:rPr>
        <w:t xml:space="preserve"> valnou hromadou.--------------------------------------------------------</w:t>
      </w:r>
      <w:r w:rsidRPr="006026FE">
        <w:rPr>
          <w:rFonts w:ascii="Verdana" w:hAnsi="Verdana"/>
          <w:sz w:val="22"/>
          <w:szCs w:val="22"/>
        </w:rPr>
        <w:t>--</w:t>
      </w:r>
      <w:r w:rsidR="00E95DCE">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2"/>
        </w:numPr>
        <w:ind w:left="357" w:hanging="357"/>
        <w:jc w:val="both"/>
        <w:rPr>
          <w:rFonts w:ascii="Verdana" w:hAnsi="Verdana"/>
          <w:sz w:val="22"/>
          <w:szCs w:val="22"/>
        </w:rPr>
      </w:pPr>
      <w:r w:rsidRPr="00D06D0C">
        <w:rPr>
          <w:rFonts w:ascii="Verdana" w:hAnsi="Verdana"/>
          <w:sz w:val="22"/>
          <w:szCs w:val="22"/>
        </w:rPr>
        <w:t xml:space="preserve">Ustanovení § 16 odst. </w:t>
      </w:r>
      <w:r w:rsidR="00E95DCE">
        <w:rPr>
          <w:rFonts w:ascii="Verdana" w:hAnsi="Verdana"/>
          <w:sz w:val="22"/>
          <w:szCs w:val="22"/>
        </w:rPr>
        <w:t>7</w:t>
      </w:r>
      <w:r w:rsidRPr="00D06D0C">
        <w:rPr>
          <w:rFonts w:ascii="Verdana" w:hAnsi="Verdana"/>
          <w:sz w:val="22"/>
          <w:szCs w:val="22"/>
        </w:rPr>
        <w:t xml:space="preserve"> stanov platí pro členy dozorčí rady obdobně. Návrh na schválení smlouvy o výkonu funkce předkládá valné hromadě dozorčí rada nebo její člen.-----------------------------------------------------------------------</w:t>
      </w:r>
    </w:p>
    <w:p w:rsidR="00C41E47" w:rsidRPr="00D06D0C" w:rsidRDefault="00C41E47" w:rsidP="00C41E47">
      <w:pPr>
        <w:widowControl w:val="0"/>
        <w:ind w:left="357"/>
        <w:jc w:val="both"/>
        <w:rPr>
          <w:rFonts w:ascii="Verdana" w:hAnsi="Verdana"/>
          <w:sz w:val="22"/>
          <w:szCs w:val="22"/>
        </w:rPr>
      </w:pPr>
    </w:p>
    <w:p w:rsidR="00C41E47" w:rsidRPr="00D06D0C" w:rsidRDefault="00E95DCE" w:rsidP="00C41E47">
      <w:pPr>
        <w:widowControl w:val="0"/>
        <w:numPr>
          <w:ilvl w:val="0"/>
          <w:numId w:val="12"/>
        </w:numPr>
        <w:jc w:val="both"/>
        <w:rPr>
          <w:rFonts w:ascii="Verdana" w:hAnsi="Verdana"/>
          <w:sz w:val="22"/>
          <w:szCs w:val="22"/>
        </w:rPr>
      </w:pPr>
      <w:r>
        <w:rPr>
          <w:rFonts w:ascii="Verdana" w:hAnsi="Verdana"/>
          <w:sz w:val="22"/>
          <w:szCs w:val="22"/>
        </w:rPr>
        <w:t>Na člena</w:t>
      </w:r>
      <w:r w:rsidR="00C41E47" w:rsidRPr="00D06D0C">
        <w:rPr>
          <w:rFonts w:ascii="Verdana" w:hAnsi="Verdana"/>
          <w:sz w:val="22"/>
          <w:szCs w:val="22"/>
        </w:rPr>
        <w:t xml:space="preserve"> dozorčí rady se vztahuje zákaz konkurence dle ustanovení §  451 zákona o obchodních korporacích.-------------------------------------------------</w:t>
      </w:r>
    </w:p>
    <w:p w:rsidR="00C41E47" w:rsidRPr="00D06D0C" w:rsidRDefault="00C41E47" w:rsidP="00C41E47">
      <w:pPr>
        <w:widowControl w:val="0"/>
        <w:tabs>
          <w:tab w:val="left" w:pos="360"/>
        </w:tabs>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19</w:t>
      </w:r>
      <w:r w:rsidRPr="00D06D0C">
        <w:rPr>
          <w:rFonts w:ascii="Verdana" w:hAnsi="Verdana"/>
          <w:sz w:val="22"/>
          <w:szCs w:val="22"/>
        </w:rPr>
        <w:t>------------------------------------------</w:t>
      </w:r>
    </w:p>
    <w:p w:rsidR="00C41E47" w:rsidRDefault="00C41E47" w:rsidP="00C41E47">
      <w:pPr>
        <w:widowControl w:val="0"/>
        <w:tabs>
          <w:tab w:val="left" w:pos="360"/>
        </w:tabs>
        <w:jc w:val="center"/>
        <w:rPr>
          <w:rFonts w:ascii="Verdana" w:hAnsi="Verdana"/>
          <w:bCs/>
          <w:sz w:val="22"/>
          <w:szCs w:val="22"/>
        </w:rPr>
      </w:pPr>
      <w:r w:rsidRPr="00D06D0C">
        <w:rPr>
          <w:rFonts w:ascii="Verdana" w:hAnsi="Verdana"/>
          <w:sz w:val="22"/>
          <w:szCs w:val="22"/>
        </w:rPr>
        <w:t>----------------------------------</w:t>
      </w:r>
      <w:r w:rsidRPr="00D06D0C">
        <w:rPr>
          <w:rFonts w:ascii="Verdana" w:hAnsi="Verdana"/>
          <w:b/>
          <w:sz w:val="22"/>
          <w:szCs w:val="22"/>
          <w:u w:val="single"/>
        </w:rPr>
        <w:t>Působnost dozorčí rady</w:t>
      </w:r>
      <w:r w:rsidRPr="00D06D0C">
        <w:rPr>
          <w:rFonts w:ascii="Verdana" w:hAnsi="Verdana"/>
          <w:bCs/>
          <w:sz w:val="22"/>
          <w:szCs w:val="22"/>
        </w:rPr>
        <w:t>---------------------------</w:t>
      </w:r>
    </w:p>
    <w:p w:rsidR="00C41E47" w:rsidRPr="00D06D0C" w:rsidRDefault="00C41E47" w:rsidP="00C41E47">
      <w:pPr>
        <w:widowControl w:val="0"/>
        <w:tabs>
          <w:tab w:val="left" w:pos="360"/>
        </w:tabs>
        <w:jc w:val="center"/>
        <w:rPr>
          <w:rFonts w:ascii="Verdana" w:hAnsi="Verdana"/>
          <w:bCs/>
          <w:sz w:val="22"/>
          <w:szCs w:val="22"/>
        </w:rPr>
      </w:pPr>
    </w:p>
    <w:p w:rsidR="00E95DCE" w:rsidRPr="00E95DCE" w:rsidRDefault="00E95DCE" w:rsidP="00E95DCE">
      <w:pPr>
        <w:pStyle w:val="Odstavecseseznamem"/>
        <w:numPr>
          <w:ilvl w:val="0"/>
          <w:numId w:val="15"/>
        </w:numPr>
        <w:jc w:val="both"/>
        <w:rPr>
          <w:rFonts w:ascii="Verdana" w:hAnsi="Verdana" w:cs="Arial"/>
          <w:sz w:val="22"/>
          <w:szCs w:val="22"/>
        </w:rPr>
      </w:pPr>
      <w:r w:rsidRPr="00E95DCE">
        <w:rPr>
          <w:rFonts w:ascii="Verdana" w:hAnsi="Verdana" w:cs="Arial"/>
          <w:sz w:val="22"/>
          <w:szCs w:val="22"/>
        </w:rPr>
        <w:t>Člen dozorčí rady je oprávněn nahlížet do všech dokladů a záznamů týkajících se činnosti společnosti a kontroluje, zda účetní zápisy jsou řádně vedeny v</w:t>
      </w:r>
      <w:r>
        <w:rPr>
          <w:rFonts w:ascii="Verdana" w:hAnsi="Verdana" w:cs="Arial"/>
          <w:sz w:val="22"/>
          <w:szCs w:val="22"/>
        </w:rPr>
        <w:t xml:space="preserve"> </w:t>
      </w:r>
      <w:r w:rsidRPr="00E95DCE">
        <w:rPr>
          <w:rFonts w:ascii="Verdana" w:hAnsi="Verdana" w:cs="Arial"/>
          <w:sz w:val="22"/>
          <w:szCs w:val="22"/>
        </w:rPr>
        <w:t xml:space="preserve">souladu se skutečností </w:t>
      </w:r>
      <w:r>
        <w:rPr>
          <w:rFonts w:ascii="Verdana" w:hAnsi="Verdana" w:cs="Arial"/>
          <w:sz w:val="22"/>
          <w:szCs w:val="22"/>
        </w:rPr>
        <w:t xml:space="preserve"> </w:t>
      </w:r>
      <w:r w:rsidRPr="00E95DCE">
        <w:rPr>
          <w:rFonts w:ascii="Verdana" w:hAnsi="Verdana" w:cs="Arial"/>
          <w:sz w:val="22"/>
          <w:szCs w:val="22"/>
        </w:rPr>
        <w:t>a zda podnikatelská činnost společnosti se uskutečňuje</w:t>
      </w:r>
      <w:r>
        <w:rPr>
          <w:rFonts w:ascii="Verdana" w:hAnsi="Verdana" w:cs="Arial"/>
          <w:sz w:val="22"/>
          <w:szCs w:val="22"/>
        </w:rPr>
        <w:t xml:space="preserve"> </w:t>
      </w:r>
      <w:r w:rsidRPr="00E95DCE">
        <w:rPr>
          <w:rFonts w:ascii="Verdana" w:hAnsi="Verdana" w:cs="Arial"/>
          <w:sz w:val="22"/>
          <w:szCs w:val="22"/>
        </w:rPr>
        <w:t>v souladu s právními předpisy, stanovami a pokyny valné hromady.</w:t>
      </w:r>
      <w:r w:rsidR="00366675">
        <w:rPr>
          <w:rFonts w:ascii="Verdana" w:hAnsi="Verdana" w:cs="Arial"/>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5"/>
        </w:numPr>
        <w:tabs>
          <w:tab w:val="clear" w:pos="360"/>
        </w:tabs>
        <w:ind w:left="357" w:hanging="357"/>
        <w:jc w:val="both"/>
        <w:rPr>
          <w:rFonts w:ascii="Verdana" w:hAnsi="Verdana"/>
          <w:sz w:val="22"/>
          <w:szCs w:val="22"/>
        </w:rPr>
      </w:pPr>
      <w:r w:rsidRPr="00D06D0C">
        <w:rPr>
          <w:rFonts w:ascii="Verdana" w:hAnsi="Verdana"/>
          <w:sz w:val="22"/>
          <w:szCs w:val="22"/>
        </w:rPr>
        <w:t>Dozorčí rada přezkoumává řádnou, mimořádnou a konsolidovanou, popřípadě mezitímní účetní závěrku a návrh na rozdělení zisku nebo úhradu ztráty a předkládá své vyjádření valné hromadě.------------------------------------------</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5"/>
        </w:numPr>
        <w:tabs>
          <w:tab w:val="clear" w:pos="360"/>
        </w:tabs>
        <w:ind w:left="357" w:hanging="357"/>
        <w:jc w:val="both"/>
        <w:rPr>
          <w:rFonts w:ascii="Verdana" w:hAnsi="Verdana"/>
          <w:sz w:val="22"/>
          <w:szCs w:val="22"/>
        </w:rPr>
      </w:pPr>
      <w:r w:rsidRPr="00D06D0C">
        <w:rPr>
          <w:rFonts w:ascii="Verdana" w:hAnsi="Verdana"/>
          <w:sz w:val="22"/>
          <w:szCs w:val="22"/>
        </w:rPr>
        <w:t>Dozorčí radě přísluší právo svolat valnou hromadu, vyžadují-li to zájmy společnosti a v případech uvedených v zákoně o obchodních korporacích nebo těchto stanovách.-------------------------------------------------------------------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5"/>
        </w:numPr>
        <w:tabs>
          <w:tab w:val="clear" w:pos="360"/>
        </w:tabs>
        <w:ind w:left="357" w:hanging="357"/>
        <w:jc w:val="both"/>
        <w:rPr>
          <w:rFonts w:ascii="Verdana" w:hAnsi="Verdana"/>
          <w:sz w:val="22"/>
          <w:szCs w:val="22"/>
        </w:rPr>
      </w:pPr>
      <w:r w:rsidRPr="00D06D0C">
        <w:rPr>
          <w:rFonts w:ascii="Verdana" w:hAnsi="Verdana"/>
          <w:sz w:val="22"/>
          <w:szCs w:val="22"/>
        </w:rPr>
        <w:t>Dozorčí radě přísluší též právo seznámit představenstvo nebo valnou hromadu se svým názorem nebo návrhem opatření, která považuje za žádoucí.---------</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5"/>
        </w:numPr>
        <w:tabs>
          <w:tab w:val="clear" w:pos="360"/>
        </w:tabs>
        <w:ind w:left="357" w:hanging="357"/>
        <w:jc w:val="both"/>
        <w:rPr>
          <w:rFonts w:ascii="Verdana" w:hAnsi="Verdana"/>
          <w:sz w:val="22"/>
          <w:szCs w:val="22"/>
        </w:rPr>
      </w:pPr>
      <w:r w:rsidRPr="00D06D0C">
        <w:rPr>
          <w:rFonts w:ascii="Verdana" w:hAnsi="Verdana"/>
          <w:sz w:val="22"/>
          <w:szCs w:val="22"/>
        </w:rPr>
        <w:t>Dozorčí rada je oprávněna požadovat po představenstvu předložení veškerých dokladů společnosti a vyjadřovat se k nim.---------------------------------------</w:t>
      </w:r>
    </w:p>
    <w:p w:rsidR="00C41E47" w:rsidRPr="00D06D0C" w:rsidRDefault="00C41E47" w:rsidP="00C41E47">
      <w:pPr>
        <w:widowControl w:val="0"/>
        <w:ind w:left="357"/>
        <w:jc w:val="both"/>
        <w:rPr>
          <w:rFonts w:ascii="Verdana" w:hAnsi="Verdana"/>
          <w:sz w:val="22"/>
          <w:szCs w:val="22"/>
        </w:rPr>
      </w:pPr>
    </w:p>
    <w:p w:rsidR="00C41E47" w:rsidRDefault="00366675" w:rsidP="00C41E47">
      <w:pPr>
        <w:widowControl w:val="0"/>
        <w:numPr>
          <w:ilvl w:val="0"/>
          <w:numId w:val="15"/>
        </w:numPr>
        <w:jc w:val="both"/>
        <w:rPr>
          <w:rFonts w:ascii="Verdana" w:hAnsi="Verdana"/>
          <w:sz w:val="22"/>
          <w:szCs w:val="22"/>
        </w:rPr>
      </w:pPr>
      <w:r>
        <w:rPr>
          <w:rFonts w:ascii="Verdana" w:hAnsi="Verdana"/>
          <w:sz w:val="22"/>
          <w:szCs w:val="22"/>
        </w:rPr>
        <w:lastRenderedPageBreak/>
        <w:t>Člen dozorčí rady je povinen</w:t>
      </w:r>
      <w:r w:rsidR="00C41E47" w:rsidRPr="00D06D0C">
        <w:rPr>
          <w:rFonts w:ascii="Verdana" w:hAnsi="Verdana"/>
          <w:sz w:val="22"/>
          <w:szCs w:val="22"/>
        </w:rPr>
        <w:t xml:space="preserve"> vykonávat svou působnost s péčí řádného hospodáře a zachovávat mlčenlivost o důvěrných informacích a skutečnostech, jejichž prozrazení třetím osobám by mohlo společnosti způsobit škodu.---------------------------------------------------------------------</w:t>
      </w:r>
    </w:p>
    <w:p w:rsidR="00C41E47" w:rsidRDefault="00C41E47" w:rsidP="00C41E47">
      <w:pPr>
        <w:widowControl w:val="0"/>
        <w:ind w:left="360"/>
        <w:jc w:val="both"/>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rPr>
          <w:rFonts w:ascii="Verdana" w:hAnsi="Verdana"/>
          <w:sz w:val="22"/>
          <w:szCs w:val="22"/>
        </w:rPr>
      </w:pPr>
      <w:r w:rsidRPr="00D06D0C">
        <w:rPr>
          <w:rFonts w:ascii="Verdana" w:hAnsi="Verdana"/>
          <w:sz w:val="22"/>
          <w:szCs w:val="22"/>
        </w:rPr>
        <w:t>-------------------------------------------</w:t>
      </w:r>
      <w:r w:rsidRPr="00D06D0C">
        <w:rPr>
          <w:rFonts w:ascii="Verdana" w:hAnsi="Verdana"/>
          <w:b/>
          <w:sz w:val="22"/>
          <w:szCs w:val="22"/>
        </w:rPr>
        <w:t>§ 20</w:t>
      </w:r>
      <w:r w:rsidRPr="00D06D0C">
        <w:rPr>
          <w:rFonts w:ascii="Verdana" w:hAnsi="Verdana"/>
          <w:sz w:val="22"/>
          <w:szCs w:val="22"/>
        </w:rPr>
        <w:t>------------------------------------------</w:t>
      </w:r>
    </w:p>
    <w:p w:rsidR="00C41E47" w:rsidRPr="00D06D0C" w:rsidRDefault="00C41E47" w:rsidP="00C41E47">
      <w:pPr>
        <w:widowControl w:val="0"/>
        <w:tabs>
          <w:tab w:val="left" w:pos="360"/>
        </w:tabs>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Zasedání a rozhodování dozorčí rady</w:t>
      </w:r>
      <w:r w:rsidRPr="00D06D0C">
        <w:rPr>
          <w:rFonts w:ascii="Verdana" w:hAnsi="Verdana"/>
          <w:bCs/>
          <w:sz w:val="22"/>
          <w:szCs w:val="22"/>
        </w:rPr>
        <w:t>-------------------</w:t>
      </w:r>
    </w:p>
    <w:p w:rsidR="00C41E47" w:rsidRPr="00D06D0C" w:rsidRDefault="00C41E47" w:rsidP="00C41E47">
      <w:pPr>
        <w:widowControl w:val="0"/>
        <w:tabs>
          <w:tab w:val="left" w:pos="360"/>
        </w:tabs>
        <w:jc w:val="center"/>
        <w:rPr>
          <w:rFonts w:ascii="Verdana" w:hAnsi="Verdana"/>
          <w:bCs/>
          <w:sz w:val="22"/>
          <w:szCs w:val="22"/>
        </w:rPr>
      </w:pPr>
    </w:p>
    <w:p w:rsidR="00366675" w:rsidRPr="00366675" w:rsidRDefault="00366675" w:rsidP="00366675">
      <w:pPr>
        <w:jc w:val="both"/>
        <w:rPr>
          <w:rFonts w:ascii="Verdana" w:hAnsi="Verdana" w:cs="Arial"/>
          <w:sz w:val="22"/>
          <w:szCs w:val="22"/>
        </w:rPr>
      </w:pPr>
      <w:r w:rsidRPr="00366675">
        <w:rPr>
          <w:rFonts w:ascii="Verdana" w:hAnsi="Verdana" w:cs="Arial"/>
          <w:sz w:val="22"/>
          <w:szCs w:val="22"/>
        </w:rPr>
        <w:t xml:space="preserve">1.Zasedání dozorčí rady svoláváno nejméně jednou ročně. Pro svolání zasedání </w:t>
      </w:r>
    </w:p>
    <w:p w:rsidR="00366675" w:rsidRPr="00366675" w:rsidRDefault="00366675" w:rsidP="00366675">
      <w:pPr>
        <w:jc w:val="both"/>
        <w:rPr>
          <w:rFonts w:ascii="Verdana" w:hAnsi="Verdana" w:cs="Arial"/>
          <w:sz w:val="22"/>
          <w:szCs w:val="22"/>
        </w:rPr>
      </w:pPr>
      <w:r>
        <w:rPr>
          <w:rFonts w:ascii="Verdana" w:hAnsi="Verdana" w:cs="Arial"/>
          <w:sz w:val="22"/>
          <w:szCs w:val="22"/>
        </w:rPr>
        <w:t xml:space="preserve">   </w:t>
      </w:r>
      <w:r w:rsidRPr="00366675">
        <w:rPr>
          <w:rFonts w:ascii="Verdana" w:hAnsi="Verdana" w:cs="Arial"/>
          <w:sz w:val="22"/>
          <w:szCs w:val="22"/>
        </w:rPr>
        <w:t>dozorčí rady se použije obdobně ustanovení §</w:t>
      </w:r>
      <w:r>
        <w:rPr>
          <w:rFonts w:ascii="Verdana" w:hAnsi="Verdana" w:cs="Arial"/>
          <w:sz w:val="22"/>
          <w:szCs w:val="22"/>
        </w:rPr>
        <w:t xml:space="preserve"> </w:t>
      </w:r>
      <w:r w:rsidRPr="00366675">
        <w:rPr>
          <w:rFonts w:ascii="Verdana" w:hAnsi="Verdana" w:cs="Arial"/>
          <w:sz w:val="22"/>
          <w:szCs w:val="22"/>
        </w:rPr>
        <w:t xml:space="preserve"> 17 </w:t>
      </w:r>
      <w:r>
        <w:rPr>
          <w:rFonts w:ascii="Verdana" w:hAnsi="Verdana" w:cs="Arial"/>
          <w:sz w:val="22"/>
          <w:szCs w:val="22"/>
        </w:rPr>
        <w:t xml:space="preserve"> </w:t>
      </w:r>
      <w:r w:rsidRPr="00366675">
        <w:rPr>
          <w:rFonts w:ascii="Verdana" w:hAnsi="Verdana" w:cs="Arial"/>
          <w:sz w:val="22"/>
          <w:szCs w:val="22"/>
        </w:rPr>
        <w:t xml:space="preserve">odst. 1 stanov o svolávání </w:t>
      </w:r>
    </w:p>
    <w:p w:rsidR="00366675" w:rsidRDefault="00366675" w:rsidP="00366675">
      <w:pPr>
        <w:jc w:val="both"/>
        <w:rPr>
          <w:rFonts w:ascii="Arial" w:hAnsi="Arial" w:cs="Arial"/>
          <w:sz w:val="18"/>
          <w:szCs w:val="18"/>
        </w:rPr>
      </w:pPr>
      <w:r>
        <w:rPr>
          <w:rFonts w:ascii="Verdana" w:hAnsi="Verdana" w:cs="Arial"/>
          <w:sz w:val="22"/>
          <w:szCs w:val="22"/>
        </w:rPr>
        <w:t xml:space="preserve">   </w:t>
      </w:r>
      <w:r w:rsidRPr="00366675">
        <w:rPr>
          <w:rFonts w:ascii="Verdana" w:hAnsi="Verdana" w:cs="Arial"/>
          <w:sz w:val="22"/>
          <w:szCs w:val="22"/>
        </w:rPr>
        <w:t>zasedání představenstva</w:t>
      </w:r>
      <w:r>
        <w:rPr>
          <w:rFonts w:ascii="Verdana" w:hAnsi="Verdana" w:cs="Arial"/>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7"/>
        </w:numPr>
        <w:tabs>
          <w:tab w:val="clear" w:pos="360"/>
        </w:tabs>
        <w:ind w:left="357" w:hanging="357"/>
        <w:jc w:val="both"/>
        <w:rPr>
          <w:rFonts w:ascii="Verdana" w:hAnsi="Verdana"/>
          <w:sz w:val="22"/>
          <w:szCs w:val="22"/>
        </w:rPr>
      </w:pPr>
      <w:r w:rsidRPr="00D06D0C">
        <w:rPr>
          <w:rFonts w:ascii="Verdana" w:hAnsi="Verdana"/>
          <w:sz w:val="22"/>
          <w:szCs w:val="22"/>
        </w:rPr>
        <w:t>Dozorčí rada může podle své úvahy přizvat na zasedání i  představenstv</w:t>
      </w:r>
      <w:r w:rsidR="00366675">
        <w:rPr>
          <w:rFonts w:ascii="Verdana" w:hAnsi="Verdana"/>
          <w:sz w:val="22"/>
          <w:szCs w:val="22"/>
        </w:rPr>
        <w:t>o</w:t>
      </w:r>
      <w:r w:rsidRPr="00D06D0C">
        <w:rPr>
          <w:rFonts w:ascii="Verdana" w:hAnsi="Verdana"/>
          <w:sz w:val="22"/>
          <w:szCs w:val="22"/>
        </w:rPr>
        <w:t xml:space="preserve"> společnosti, její zaměstnance,</w:t>
      </w:r>
      <w:r w:rsidR="00366675">
        <w:rPr>
          <w:rFonts w:ascii="Verdana" w:hAnsi="Verdana"/>
          <w:sz w:val="22"/>
          <w:szCs w:val="22"/>
        </w:rPr>
        <w:t xml:space="preserve"> </w:t>
      </w:r>
      <w:r w:rsidRPr="00D06D0C">
        <w:rPr>
          <w:rFonts w:ascii="Verdana" w:hAnsi="Verdana"/>
          <w:sz w:val="22"/>
          <w:szCs w:val="22"/>
        </w:rPr>
        <w:t xml:space="preserve"> akcionáře nebo jiné osoby za podmínky, že tím členové dozorčí rady neporuší svou povinnost zachovávat mlčenlivost o důvěrných informacích a skutečnostech, jejichž prozrazení třetím osobám by mohlo společnosti způsobit škodu.----------------------------</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7"/>
        </w:numPr>
        <w:tabs>
          <w:tab w:val="clear" w:pos="360"/>
        </w:tabs>
        <w:ind w:left="357" w:hanging="357"/>
        <w:jc w:val="both"/>
        <w:rPr>
          <w:rFonts w:ascii="Verdana" w:hAnsi="Verdana"/>
          <w:sz w:val="22"/>
          <w:szCs w:val="22"/>
        </w:rPr>
      </w:pPr>
      <w:r w:rsidRPr="00D06D0C">
        <w:rPr>
          <w:rFonts w:ascii="Verdana" w:hAnsi="Verdana"/>
          <w:sz w:val="22"/>
          <w:szCs w:val="22"/>
        </w:rPr>
        <w:t xml:space="preserve">O zasedání dozorčí rady se pořizuje zápis podepsaný jejím </w:t>
      </w:r>
      <w:r w:rsidR="00366675">
        <w:rPr>
          <w:rFonts w:ascii="Verdana" w:hAnsi="Verdana"/>
          <w:sz w:val="22"/>
          <w:szCs w:val="22"/>
        </w:rPr>
        <w:t>členem</w:t>
      </w:r>
      <w:r w:rsidRPr="00D06D0C">
        <w:rPr>
          <w:rFonts w:ascii="Verdana" w:hAnsi="Verdana"/>
          <w:sz w:val="22"/>
          <w:szCs w:val="22"/>
        </w:rPr>
        <w:t xml:space="preserve"> a zapisovatelem. Součástí zápisu je seznam přítomných.--------------------------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rPr>
          <w:rFonts w:ascii="Verdana" w:hAnsi="Verdana"/>
          <w:sz w:val="22"/>
          <w:szCs w:val="22"/>
        </w:rPr>
      </w:pPr>
    </w:p>
    <w:p w:rsidR="00C41E47" w:rsidRPr="00D06D0C" w:rsidRDefault="00C41E47" w:rsidP="00C41E47">
      <w:pPr>
        <w:widowControl w:val="0"/>
        <w:jc w:val="both"/>
        <w:rPr>
          <w:rFonts w:ascii="Verdana" w:hAnsi="Verdana"/>
          <w:bCs/>
          <w:sz w:val="22"/>
          <w:szCs w:val="22"/>
        </w:rPr>
      </w:pPr>
    </w:p>
    <w:p w:rsidR="00C41E47" w:rsidRPr="00D06D0C" w:rsidRDefault="00C41E47" w:rsidP="00C41E47">
      <w:pPr>
        <w:pStyle w:val="Nadpis2"/>
        <w:keepNext w:val="0"/>
        <w:widowControl w:val="0"/>
        <w:spacing w:before="0" w:after="0"/>
        <w:rPr>
          <w:rFonts w:ascii="Verdana" w:hAnsi="Verdana"/>
          <w:b w:val="0"/>
          <w:iCs w:val="0"/>
          <w:sz w:val="22"/>
          <w:szCs w:val="22"/>
        </w:rPr>
      </w:pPr>
      <w:r w:rsidRPr="00D06D0C">
        <w:rPr>
          <w:rFonts w:ascii="Verdana" w:hAnsi="Verdana"/>
          <w:b w:val="0"/>
          <w:sz w:val="22"/>
          <w:szCs w:val="22"/>
        </w:rPr>
        <w:t>-------------------------------</w:t>
      </w:r>
      <w:r w:rsidRPr="00D06D0C">
        <w:rPr>
          <w:rFonts w:ascii="Verdana" w:hAnsi="Verdana"/>
          <w:sz w:val="22"/>
          <w:szCs w:val="22"/>
        </w:rPr>
        <w:t>III. Jednání za společnost</w:t>
      </w:r>
      <w:r w:rsidRPr="00D06D0C">
        <w:rPr>
          <w:rFonts w:ascii="Verdana" w:hAnsi="Verdana"/>
          <w:b w:val="0"/>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1</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Právní jednání společnosti</w:t>
      </w:r>
      <w:r w:rsidRPr="00D06D0C">
        <w:rPr>
          <w:rFonts w:ascii="Verdana" w:hAnsi="Verdana"/>
          <w:bCs/>
          <w:sz w:val="22"/>
          <w:szCs w:val="22"/>
        </w:rPr>
        <w:t>--------------------------</w:t>
      </w:r>
    </w:p>
    <w:p w:rsidR="00C41E47" w:rsidRDefault="00C41E47" w:rsidP="00C41E47">
      <w:pPr>
        <w:widowControl w:val="0"/>
        <w:tabs>
          <w:tab w:val="left" w:pos="360"/>
        </w:tabs>
        <w:jc w:val="both"/>
        <w:rPr>
          <w:rFonts w:ascii="Verdana" w:hAnsi="Verdana"/>
          <w:sz w:val="22"/>
          <w:szCs w:val="22"/>
        </w:rPr>
      </w:pPr>
    </w:p>
    <w:p w:rsidR="00C41E47" w:rsidRPr="00366675" w:rsidRDefault="00C41E47" w:rsidP="00366675">
      <w:pPr>
        <w:widowControl w:val="0"/>
        <w:tabs>
          <w:tab w:val="left" w:pos="360"/>
        </w:tabs>
        <w:jc w:val="both"/>
        <w:rPr>
          <w:rFonts w:ascii="Verdana" w:hAnsi="Verdana"/>
          <w:sz w:val="22"/>
          <w:szCs w:val="22"/>
        </w:rPr>
      </w:pPr>
      <w:r w:rsidRPr="00366675">
        <w:rPr>
          <w:rFonts w:ascii="Verdana" w:hAnsi="Verdana"/>
          <w:sz w:val="22"/>
          <w:szCs w:val="22"/>
        </w:rPr>
        <w:t xml:space="preserve">Společnost zastupuje </w:t>
      </w:r>
      <w:r w:rsidR="00366675">
        <w:rPr>
          <w:rFonts w:ascii="Verdana" w:hAnsi="Verdana"/>
          <w:sz w:val="22"/>
          <w:szCs w:val="22"/>
        </w:rPr>
        <w:t xml:space="preserve">jediný člen </w:t>
      </w:r>
      <w:r w:rsidRPr="00366675">
        <w:rPr>
          <w:rFonts w:ascii="Verdana" w:hAnsi="Verdana"/>
          <w:sz w:val="22"/>
          <w:szCs w:val="22"/>
        </w:rPr>
        <w:t>představenstv</w:t>
      </w:r>
      <w:r w:rsidR="00366675">
        <w:rPr>
          <w:rFonts w:ascii="Verdana" w:hAnsi="Verdana"/>
          <w:sz w:val="22"/>
          <w:szCs w:val="22"/>
        </w:rPr>
        <w:t>a</w:t>
      </w:r>
      <w:r w:rsidRPr="00366675">
        <w:rPr>
          <w:rFonts w:ascii="Verdana" w:hAnsi="Verdana"/>
          <w:sz w:val="22"/>
          <w:szCs w:val="22"/>
        </w:rPr>
        <w:t xml:space="preserve">. </w:t>
      </w:r>
      <w:r w:rsidR="00366675">
        <w:rPr>
          <w:rFonts w:ascii="Verdana" w:hAnsi="Verdana"/>
          <w:sz w:val="22"/>
          <w:szCs w:val="22"/>
        </w:rPr>
        <w:t>Jediný člen představenstva je oprávněn udělit za společnost plnou moc jiné osobě.------------------------------</w:t>
      </w:r>
    </w:p>
    <w:p w:rsidR="00C41E47" w:rsidRDefault="00C41E47" w:rsidP="00C41E47">
      <w:pPr>
        <w:widowControl w:val="0"/>
        <w:rPr>
          <w:rFonts w:ascii="Verdana" w:hAnsi="Verdana"/>
          <w:bCs/>
          <w:sz w:val="22"/>
          <w:szCs w:val="22"/>
        </w:rPr>
      </w:pPr>
    </w:p>
    <w:p w:rsidR="00C41E47" w:rsidRPr="00D06D0C" w:rsidRDefault="00C41E47" w:rsidP="00C41E47">
      <w:pPr>
        <w:widowControl w:val="0"/>
        <w:rPr>
          <w:rFonts w:ascii="Verdana" w:hAnsi="Verdana"/>
          <w:bCs/>
          <w:sz w:val="22"/>
          <w:szCs w:val="22"/>
        </w:rPr>
      </w:pPr>
    </w:p>
    <w:p w:rsidR="00C41E47" w:rsidRPr="00D06D0C" w:rsidRDefault="00C41E47" w:rsidP="00C41E47">
      <w:pPr>
        <w:widowControl w:val="0"/>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2</w:t>
      </w:r>
      <w:r w:rsidRPr="00D06D0C">
        <w:rPr>
          <w:rFonts w:ascii="Verdana" w:hAnsi="Verdana"/>
          <w:sz w:val="22"/>
          <w:szCs w:val="22"/>
        </w:rPr>
        <w:t>------------------------------------------</w:t>
      </w:r>
    </w:p>
    <w:p w:rsidR="00C41E47" w:rsidRPr="00D06D0C" w:rsidRDefault="00C41E47" w:rsidP="00C41E47">
      <w:pPr>
        <w:widowControl w:val="0"/>
        <w:jc w:val="center"/>
        <w:rPr>
          <w:rFonts w:ascii="Verdana" w:hAnsi="Verdana"/>
          <w:sz w:val="22"/>
          <w:szCs w:val="22"/>
          <w:u w:val="single"/>
        </w:rPr>
      </w:pPr>
      <w:r w:rsidRPr="00D06D0C">
        <w:rPr>
          <w:rFonts w:ascii="Verdana" w:hAnsi="Verdana"/>
          <w:bCs/>
          <w:sz w:val="22"/>
          <w:szCs w:val="22"/>
        </w:rPr>
        <w:t>------------------------------</w:t>
      </w:r>
      <w:r w:rsidRPr="00D06D0C">
        <w:rPr>
          <w:rFonts w:ascii="Verdana" w:hAnsi="Verdana"/>
          <w:b/>
          <w:sz w:val="22"/>
          <w:szCs w:val="22"/>
          <w:u w:val="single"/>
        </w:rPr>
        <w:t>Podepisování za společnost</w:t>
      </w:r>
      <w:r w:rsidRPr="00D06D0C">
        <w:rPr>
          <w:rFonts w:ascii="Verdana" w:hAnsi="Verdana"/>
          <w:bCs/>
          <w:sz w:val="22"/>
          <w:szCs w:val="22"/>
        </w:rPr>
        <w:t>--------------------------</w:t>
      </w:r>
    </w:p>
    <w:p w:rsidR="00C41E47" w:rsidRDefault="00C41E47" w:rsidP="00C41E47">
      <w:pPr>
        <w:widowControl w:val="0"/>
        <w:jc w:val="both"/>
        <w:rPr>
          <w:rFonts w:ascii="Verdana" w:hAnsi="Verdana"/>
          <w:sz w:val="22"/>
          <w:szCs w:val="22"/>
        </w:rPr>
      </w:pPr>
    </w:p>
    <w:p w:rsidR="00C41E47" w:rsidRPr="00D06D0C" w:rsidRDefault="00C41E47" w:rsidP="00C41E47">
      <w:pPr>
        <w:widowControl w:val="0"/>
        <w:jc w:val="both"/>
        <w:rPr>
          <w:rFonts w:ascii="Verdana" w:hAnsi="Verdana"/>
          <w:sz w:val="22"/>
          <w:szCs w:val="22"/>
        </w:rPr>
      </w:pPr>
      <w:r w:rsidRPr="00D06D0C">
        <w:rPr>
          <w:rFonts w:ascii="Verdana" w:hAnsi="Verdana"/>
          <w:sz w:val="22"/>
          <w:szCs w:val="22"/>
        </w:rPr>
        <w:t xml:space="preserve">Podepisování za společnost se děje tak, že k obchodní firmě společnosti připojí </w:t>
      </w:r>
      <w:r>
        <w:rPr>
          <w:rFonts w:ascii="Verdana" w:hAnsi="Verdana"/>
          <w:sz w:val="22"/>
          <w:szCs w:val="22"/>
        </w:rPr>
        <w:t xml:space="preserve"> člen </w:t>
      </w:r>
      <w:r w:rsidRPr="00D06D0C">
        <w:rPr>
          <w:rFonts w:ascii="Verdana" w:hAnsi="Verdana"/>
          <w:sz w:val="22"/>
          <w:szCs w:val="22"/>
        </w:rPr>
        <w:t>představenstva</w:t>
      </w:r>
      <w:r>
        <w:rPr>
          <w:rFonts w:ascii="Verdana" w:hAnsi="Verdana"/>
          <w:sz w:val="22"/>
          <w:szCs w:val="22"/>
        </w:rPr>
        <w:t xml:space="preserve"> </w:t>
      </w:r>
      <w:r w:rsidR="004165FF">
        <w:rPr>
          <w:rFonts w:ascii="Verdana" w:hAnsi="Verdana"/>
          <w:sz w:val="22"/>
          <w:szCs w:val="22"/>
        </w:rPr>
        <w:t xml:space="preserve">nebo jím pověřená osoba </w:t>
      </w:r>
      <w:r>
        <w:rPr>
          <w:rFonts w:ascii="Verdana" w:hAnsi="Verdana"/>
          <w:sz w:val="22"/>
          <w:szCs w:val="22"/>
        </w:rPr>
        <w:t>svůj</w:t>
      </w:r>
      <w:r w:rsidRPr="00D06D0C">
        <w:rPr>
          <w:rFonts w:ascii="Verdana" w:hAnsi="Verdana"/>
          <w:sz w:val="22"/>
          <w:szCs w:val="22"/>
        </w:rPr>
        <w:t xml:space="preserve"> podpis. ----------</w:t>
      </w:r>
      <w:r>
        <w:rPr>
          <w:rFonts w:ascii="Verdana" w:hAnsi="Verdana"/>
          <w:sz w:val="22"/>
          <w:szCs w:val="22"/>
        </w:rPr>
        <w:t>-</w:t>
      </w:r>
      <w:r w:rsidR="004165FF">
        <w:rPr>
          <w:rFonts w:ascii="Verdana" w:hAnsi="Verdana"/>
          <w:sz w:val="22"/>
          <w:szCs w:val="22"/>
        </w:rPr>
        <w:t>-------------</w:t>
      </w:r>
    </w:p>
    <w:p w:rsidR="00C41E47" w:rsidRDefault="00C41E47" w:rsidP="00C41E47">
      <w:pPr>
        <w:widowControl w:val="0"/>
        <w:jc w:val="center"/>
        <w:rPr>
          <w:rFonts w:ascii="Verdana" w:hAnsi="Verdana"/>
          <w:sz w:val="22"/>
          <w:szCs w:val="22"/>
        </w:rPr>
      </w:pPr>
    </w:p>
    <w:p w:rsidR="00C41E47" w:rsidRDefault="00C41E47" w:rsidP="00C41E47">
      <w:pPr>
        <w:widowControl w:val="0"/>
        <w:jc w:val="center"/>
        <w:rPr>
          <w:rFonts w:ascii="Verdana" w:hAnsi="Verdana"/>
          <w:sz w:val="22"/>
          <w:szCs w:val="22"/>
        </w:rPr>
      </w:pPr>
    </w:p>
    <w:p w:rsidR="004165FF" w:rsidRDefault="004165FF" w:rsidP="00C41E47">
      <w:pPr>
        <w:widowControl w:val="0"/>
        <w:jc w:val="center"/>
        <w:rPr>
          <w:rFonts w:ascii="Verdana" w:hAnsi="Verdana"/>
          <w:sz w:val="22"/>
          <w:szCs w:val="22"/>
        </w:rPr>
      </w:pPr>
    </w:p>
    <w:p w:rsidR="004165FF" w:rsidRDefault="004165FF" w:rsidP="00C41E47">
      <w:pPr>
        <w:widowControl w:val="0"/>
        <w:jc w:val="center"/>
        <w:rPr>
          <w:rFonts w:ascii="Verdana" w:hAnsi="Verdana"/>
          <w:sz w:val="22"/>
          <w:szCs w:val="22"/>
        </w:rPr>
      </w:pPr>
    </w:p>
    <w:p w:rsidR="004165FF" w:rsidRDefault="004165FF" w:rsidP="00C41E47">
      <w:pPr>
        <w:widowControl w:val="0"/>
        <w:jc w:val="center"/>
        <w:rPr>
          <w:rFonts w:ascii="Verdana" w:hAnsi="Verdana"/>
          <w:sz w:val="22"/>
          <w:szCs w:val="22"/>
        </w:rPr>
      </w:pPr>
    </w:p>
    <w:p w:rsidR="004165FF" w:rsidRDefault="004165FF"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pStyle w:val="Nadpis2"/>
        <w:keepNext w:val="0"/>
        <w:widowControl w:val="0"/>
        <w:spacing w:before="0" w:after="0"/>
        <w:rPr>
          <w:rFonts w:ascii="Verdana" w:hAnsi="Verdana"/>
          <w:b w:val="0"/>
          <w:iCs w:val="0"/>
          <w:sz w:val="22"/>
          <w:szCs w:val="22"/>
        </w:rPr>
      </w:pPr>
      <w:r w:rsidRPr="00D06D0C">
        <w:rPr>
          <w:rFonts w:ascii="Verdana" w:hAnsi="Verdana"/>
          <w:b w:val="0"/>
          <w:sz w:val="22"/>
          <w:szCs w:val="22"/>
        </w:rPr>
        <w:t>-----------------------------</w:t>
      </w:r>
      <w:r w:rsidRPr="00D06D0C">
        <w:rPr>
          <w:rFonts w:ascii="Verdana" w:hAnsi="Verdana"/>
          <w:sz w:val="22"/>
          <w:szCs w:val="22"/>
        </w:rPr>
        <w:t>IV. Hospodaření společnosti</w:t>
      </w:r>
      <w:r w:rsidRPr="00D06D0C">
        <w:rPr>
          <w:rFonts w:ascii="Verdana" w:hAnsi="Verdana"/>
          <w:b w:val="0"/>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3</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Účetnictví společnosti</w:t>
      </w:r>
      <w:r w:rsidRPr="00D06D0C">
        <w:rPr>
          <w:rFonts w:ascii="Verdana" w:hAnsi="Verdana"/>
          <w:bCs/>
          <w:sz w:val="22"/>
          <w:szCs w:val="22"/>
        </w:rPr>
        <w:t>-----------------------------</w:t>
      </w:r>
    </w:p>
    <w:p w:rsidR="00C41E47" w:rsidRDefault="00C41E47" w:rsidP="00C41E47">
      <w:pPr>
        <w:widowControl w:val="0"/>
        <w:jc w:val="center"/>
        <w:rPr>
          <w:rFonts w:ascii="Verdana" w:hAnsi="Verdana"/>
          <w:bCs/>
          <w:sz w:val="22"/>
          <w:szCs w:val="22"/>
        </w:rPr>
      </w:pPr>
    </w:p>
    <w:p w:rsidR="00C41E47" w:rsidRDefault="00C41E47" w:rsidP="00C41E47">
      <w:pPr>
        <w:widowControl w:val="0"/>
        <w:numPr>
          <w:ilvl w:val="0"/>
          <w:numId w:val="21"/>
        </w:numPr>
        <w:tabs>
          <w:tab w:val="clear" w:pos="720"/>
        </w:tabs>
        <w:ind w:left="357" w:hanging="357"/>
        <w:jc w:val="both"/>
        <w:rPr>
          <w:rFonts w:ascii="Verdana" w:hAnsi="Verdana"/>
          <w:sz w:val="22"/>
          <w:szCs w:val="22"/>
        </w:rPr>
      </w:pPr>
      <w:r w:rsidRPr="00D06D0C">
        <w:rPr>
          <w:rFonts w:ascii="Verdana" w:hAnsi="Verdana"/>
          <w:sz w:val="22"/>
          <w:szCs w:val="22"/>
        </w:rPr>
        <w:t xml:space="preserve">Účetní období společnosti je </w:t>
      </w:r>
      <w:r>
        <w:rPr>
          <w:rFonts w:ascii="Verdana" w:hAnsi="Verdana"/>
          <w:sz w:val="22"/>
          <w:szCs w:val="22"/>
        </w:rPr>
        <w:t xml:space="preserve">od prvního </w:t>
      </w:r>
      <w:r w:rsidR="004165FF">
        <w:rPr>
          <w:rFonts w:ascii="Verdana" w:hAnsi="Verdana"/>
          <w:sz w:val="22"/>
          <w:szCs w:val="22"/>
        </w:rPr>
        <w:t>ledna do třicátého prvního prosince příslušného</w:t>
      </w:r>
      <w:r>
        <w:rPr>
          <w:rFonts w:ascii="Verdana" w:hAnsi="Verdana"/>
          <w:sz w:val="22"/>
          <w:szCs w:val="22"/>
        </w:rPr>
        <w:t xml:space="preserve"> kalendářního roku. ---------------------------------</w:t>
      </w:r>
      <w:r w:rsidR="004165FF">
        <w:rPr>
          <w:rFonts w:ascii="Verdana" w:hAnsi="Verdana"/>
          <w:sz w:val="22"/>
          <w:szCs w:val="22"/>
        </w:rPr>
        <w:t>----------------</w:t>
      </w:r>
    </w:p>
    <w:p w:rsidR="00C41E47"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4</w:t>
      </w:r>
      <w:r w:rsidRPr="00D06D0C">
        <w:rPr>
          <w:rFonts w:ascii="Verdana" w:hAnsi="Verdana"/>
          <w:sz w:val="22"/>
          <w:szCs w:val="22"/>
        </w:rPr>
        <w:t>-----------------------------------------</w:t>
      </w:r>
    </w:p>
    <w:p w:rsidR="00C41E47" w:rsidRDefault="00C41E47" w:rsidP="00C41E47">
      <w:pPr>
        <w:widowControl w:val="0"/>
        <w:jc w:val="center"/>
        <w:rPr>
          <w:rFonts w:ascii="Verdana" w:hAnsi="Verdana"/>
          <w:bCs/>
          <w:sz w:val="22"/>
          <w:szCs w:val="22"/>
        </w:rPr>
      </w:pPr>
      <w:r w:rsidRPr="00D06D0C">
        <w:rPr>
          <w:rFonts w:ascii="Verdana" w:hAnsi="Verdana"/>
          <w:bCs/>
          <w:sz w:val="22"/>
          <w:szCs w:val="22"/>
        </w:rPr>
        <w:t>-------------------------------</w:t>
      </w:r>
      <w:r>
        <w:rPr>
          <w:rFonts w:ascii="Verdana" w:hAnsi="Verdana"/>
          <w:b/>
          <w:sz w:val="22"/>
          <w:szCs w:val="22"/>
          <w:u w:val="single"/>
        </w:rPr>
        <w:t>Rozdělní zisku a úhrada ztrát</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Default="00C41E47" w:rsidP="00C41E47">
      <w:pPr>
        <w:widowControl w:val="0"/>
        <w:ind w:left="426" w:hanging="426"/>
        <w:jc w:val="both"/>
        <w:rPr>
          <w:rFonts w:ascii="Verdana" w:hAnsi="Verdana"/>
          <w:sz w:val="22"/>
          <w:szCs w:val="22"/>
        </w:rPr>
      </w:pPr>
      <w:r>
        <w:rPr>
          <w:rFonts w:ascii="Verdana" w:hAnsi="Verdana"/>
          <w:sz w:val="22"/>
          <w:szCs w:val="22"/>
        </w:rPr>
        <w:t>1.</w:t>
      </w:r>
      <w:r>
        <w:rPr>
          <w:rFonts w:ascii="Verdana" w:hAnsi="Verdana"/>
          <w:sz w:val="22"/>
          <w:szCs w:val="22"/>
        </w:rPr>
        <w:tab/>
        <w:t>O rozdělení zisku nebo úhradě ztráty společnosti rozhoduje valná hromada na návrh představenstva po přezkoumání tohoto návrhu dozorčí radou.----------</w:t>
      </w:r>
    </w:p>
    <w:p w:rsidR="00C41E47" w:rsidRDefault="00C41E47" w:rsidP="00C41E47">
      <w:pPr>
        <w:widowControl w:val="0"/>
        <w:ind w:left="426" w:hanging="426"/>
        <w:jc w:val="both"/>
        <w:rPr>
          <w:rFonts w:ascii="Verdana" w:hAnsi="Verdana"/>
          <w:sz w:val="22"/>
          <w:szCs w:val="22"/>
        </w:rPr>
      </w:pPr>
    </w:p>
    <w:p w:rsidR="00C41E47" w:rsidRDefault="00C41E47" w:rsidP="00C41E47">
      <w:pPr>
        <w:widowControl w:val="0"/>
        <w:ind w:left="426" w:hanging="426"/>
        <w:jc w:val="both"/>
        <w:rPr>
          <w:rFonts w:ascii="Verdana" w:hAnsi="Verdana"/>
          <w:sz w:val="22"/>
          <w:szCs w:val="22"/>
        </w:rPr>
      </w:pPr>
      <w:r>
        <w:rPr>
          <w:rFonts w:ascii="Verdana" w:hAnsi="Verdana"/>
          <w:sz w:val="22"/>
          <w:szCs w:val="22"/>
        </w:rPr>
        <w:t>2.</w:t>
      </w:r>
      <w:r>
        <w:rPr>
          <w:rFonts w:ascii="Verdana" w:hAnsi="Verdana"/>
          <w:sz w:val="22"/>
          <w:szCs w:val="22"/>
        </w:rPr>
        <w:tab/>
        <w:t>Při rozdělení zisku vykázaného společností se postupuje následujícím způsobem:--------------------------------------------------------------------------</w:t>
      </w:r>
    </w:p>
    <w:p w:rsidR="00C41E47" w:rsidRDefault="00C41E47" w:rsidP="00C41E47">
      <w:pPr>
        <w:widowControl w:val="0"/>
        <w:ind w:left="993" w:hanging="567"/>
        <w:jc w:val="both"/>
        <w:rPr>
          <w:rFonts w:ascii="Verdana" w:hAnsi="Verdana"/>
          <w:sz w:val="22"/>
          <w:szCs w:val="22"/>
        </w:rPr>
      </w:pPr>
      <w:r>
        <w:rPr>
          <w:rFonts w:ascii="Verdana" w:hAnsi="Verdana"/>
          <w:sz w:val="22"/>
          <w:szCs w:val="22"/>
        </w:rPr>
        <w:t>a)</w:t>
      </w:r>
      <w:r>
        <w:rPr>
          <w:rFonts w:ascii="Verdana" w:hAnsi="Verdana"/>
          <w:sz w:val="22"/>
          <w:szCs w:val="22"/>
        </w:rPr>
        <w:tab/>
        <w:t>odvod části zisku tvořícího příděly do ostatních fondů společnosti, které jsou určeny k volnému použití,----------------------------------------------</w:t>
      </w:r>
    </w:p>
    <w:p w:rsidR="00C41E47" w:rsidRDefault="00C41E47" w:rsidP="00C41E47">
      <w:pPr>
        <w:widowControl w:val="0"/>
        <w:ind w:left="993" w:hanging="567"/>
        <w:jc w:val="both"/>
        <w:rPr>
          <w:rFonts w:ascii="Verdana" w:hAnsi="Verdana"/>
          <w:sz w:val="22"/>
          <w:szCs w:val="22"/>
        </w:rPr>
      </w:pPr>
      <w:r>
        <w:rPr>
          <w:rFonts w:ascii="Verdana" w:hAnsi="Verdana"/>
          <w:sz w:val="22"/>
          <w:szCs w:val="22"/>
        </w:rPr>
        <w:t>b)</w:t>
      </w:r>
      <w:r>
        <w:rPr>
          <w:rFonts w:ascii="Verdana" w:hAnsi="Verdana"/>
          <w:sz w:val="22"/>
          <w:szCs w:val="22"/>
        </w:rPr>
        <w:tab/>
        <w:t>určení části zisku k rozdělení mezi akcionáře – dividendy,-----------------</w:t>
      </w:r>
    </w:p>
    <w:p w:rsidR="00C41E47" w:rsidRDefault="00C41E47" w:rsidP="00C41E47">
      <w:pPr>
        <w:widowControl w:val="0"/>
        <w:ind w:left="993" w:hanging="567"/>
        <w:jc w:val="both"/>
        <w:rPr>
          <w:rFonts w:ascii="Verdana" w:hAnsi="Verdana"/>
          <w:sz w:val="22"/>
          <w:szCs w:val="22"/>
        </w:rPr>
      </w:pPr>
      <w:r>
        <w:rPr>
          <w:rFonts w:ascii="Verdana" w:hAnsi="Verdana"/>
          <w:sz w:val="22"/>
          <w:szCs w:val="22"/>
        </w:rPr>
        <w:t>c)</w:t>
      </w:r>
      <w:r>
        <w:rPr>
          <w:rFonts w:ascii="Verdana" w:hAnsi="Verdana"/>
          <w:sz w:val="22"/>
          <w:szCs w:val="22"/>
        </w:rPr>
        <w:tab/>
        <w:t>určení části zisku, se kterou bude naloženo jiným způsobem určeným výslovně valnou hromadou (např. převod na účet nerozděleného zisku minulých let či úhrada ztráty),-----------------------------------------------</w:t>
      </w:r>
    </w:p>
    <w:p w:rsidR="00C41E47" w:rsidRDefault="00C41E47" w:rsidP="00C41E47">
      <w:pPr>
        <w:widowControl w:val="0"/>
        <w:ind w:left="993" w:hanging="567"/>
        <w:jc w:val="both"/>
        <w:rPr>
          <w:rFonts w:ascii="Verdana" w:hAnsi="Verdana"/>
          <w:sz w:val="22"/>
          <w:szCs w:val="22"/>
        </w:rPr>
      </w:pPr>
      <w:r>
        <w:rPr>
          <w:rFonts w:ascii="Verdana" w:hAnsi="Verdana"/>
          <w:sz w:val="22"/>
          <w:szCs w:val="22"/>
        </w:rPr>
        <w:t>d)</w:t>
      </w:r>
      <w:r>
        <w:rPr>
          <w:rFonts w:ascii="Verdana" w:hAnsi="Verdana"/>
          <w:sz w:val="22"/>
          <w:szCs w:val="22"/>
        </w:rPr>
        <w:tab/>
        <w:t>k výplatě tantiém pro členy představenstva a dozorčí rady.---------------</w:t>
      </w:r>
    </w:p>
    <w:p w:rsidR="00C41E47" w:rsidRDefault="00C41E47" w:rsidP="00C41E47">
      <w:pPr>
        <w:widowControl w:val="0"/>
        <w:ind w:left="426" w:hanging="426"/>
        <w:jc w:val="both"/>
        <w:rPr>
          <w:rFonts w:ascii="Verdana" w:hAnsi="Verdana"/>
          <w:sz w:val="22"/>
          <w:szCs w:val="22"/>
        </w:rPr>
      </w:pPr>
    </w:p>
    <w:p w:rsidR="00C41E47" w:rsidRDefault="00C41E47" w:rsidP="00C41E47">
      <w:pPr>
        <w:widowControl w:val="0"/>
        <w:ind w:left="426" w:hanging="426"/>
        <w:jc w:val="both"/>
        <w:rPr>
          <w:rFonts w:ascii="Verdana" w:hAnsi="Verdana"/>
          <w:sz w:val="22"/>
          <w:szCs w:val="22"/>
        </w:rPr>
      </w:pPr>
      <w:r>
        <w:rPr>
          <w:rFonts w:ascii="Verdana" w:hAnsi="Verdana"/>
          <w:sz w:val="22"/>
          <w:szCs w:val="22"/>
        </w:rPr>
        <w:t>3.</w:t>
      </w:r>
      <w:r>
        <w:rPr>
          <w:rFonts w:ascii="Verdana" w:hAnsi="Verdana"/>
          <w:sz w:val="22"/>
          <w:szCs w:val="22"/>
        </w:rPr>
        <w:tab/>
        <w:t>Podíly jednotlivých akcionářů na zisku společnosti se stanoví podle poměrů jmenovitých hodnot akcií jednotlivých akcionářů.--------------------------------</w:t>
      </w:r>
    </w:p>
    <w:p w:rsidR="00C41E47" w:rsidRDefault="00C41E47" w:rsidP="00C41E47">
      <w:pPr>
        <w:widowControl w:val="0"/>
        <w:ind w:left="426" w:hanging="426"/>
        <w:jc w:val="both"/>
        <w:rPr>
          <w:rFonts w:ascii="Verdana" w:hAnsi="Verdana"/>
          <w:sz w:val="22"/>
          <w:szCs w:val="22"/>
        </w:rPr>
      </w:pPr>
    </w:p>
    <w:p w:rsidR="00C41E47" w:rsidRPr="008144D4" w:rsidRDefault="008144D4" w:rsidP="008144D4">
      <w:pPr>
        <w:widowControl w:val="0"/>
        <w:jc w:val="both"/>
        <w:rPr>
          <w:rFonts w:ascii="Verdana" w:hAnsi="Verdana"/>
          <w:sz w:val="22"/>
          <w:szCs w:val="22"/>
        </w:rPr>
      </w:pPr>
      <w:r w:rsidRPr="008144D4">
        <w:rPr>
          <w:rFonts w:ascii="Verdana" w:hAnsi="Verdana"/>
          <w:sz w:val="22"/>
          <w:szCs w:val="22"/>
        </w:rPr>
        <w:t>4.</w:t>
      </w:r>
      <w:r>
        <w:rPr>
          <w:rFonts w:ascii="Verdana" w:hAnsi="Verdana"/>
          <w:sz w:val="22"/>
          <w:szCs w:val="22"/>
        </w:rPr>
        <w:t xml:space="preserve"> </w:t>
      </w:r>
      <w:r w:rsidR="00C41E47" w:rsidRPr="008144D4">
        <w:rPr>
          <w:rFonts w:ascii="Verdana" w:hAnsi="Verdana"/>
          <w:sz w:val="22"/>
          <w:szCs w:val="22"/>
        </w:rPr>
        <w:t xml:space="preserve">O úhradě případné ztráty společnosti rozhoduje valná hromada na návrh </w:t>
      </w:r>
      <w:r w:rsidRPr="008144D4">
        <w:rPr>
          <w:rFonts w:ascii="Verdana" w:hAnsi="Verdana"/>
          <w:sz w:val="22"/>
          <w:szCs w:val="22"/>
        </w:rPr>
        <w:t xml:space="preserve">    </w:t>
      </w:r>
      <w:r>
        <w:rPr>
          <w:rFonts w:ascii="Verdana" w:hAnsi="Verdana"/>
          <w:sz w:val="22"/>
          <w:szCs w:val="22"/>
        </w:rPr>
        <w:t xml:space="preserve"> </w:t>
      </w:r>
      <w:r w:rsidR="00C41E47" w:rsidRPr="008144D4">
        <w:rPr>
          <w:rFonts w:ascii="Verdana" w:hAnsi="Verdana"/>
          <w:sz w:val="22"/>
          <w:szCs w:val="22"/>
        </w:rPr>
        <w:t>představenstva. Ztrátu lze uhradit zejména přídělem ze zisku příštích nebo minulých období či snížením základního kapitálu.--------------------------------</w:t>
      </w:r>
    </w:p>
    <w:p w:rsidR="008144D4" w:rsidRDefault="008144D4" w:rsidP="008144D4">
      <w:pPr>
        <w:widowControl w:val="0"/>
        <w:jc w:val="both"/>
        <w:rPr>
          <w:rFonts w:ascii="Verdana" w:hAnsi="Verdana"/>
          <w:sz w:val="22"/>
          <w:szCs w:val="22"/>
        </w:rPr>
      </w:pPr>
    </w:p>
    <w:p w:rsidR="008144D4" w:rsidRPr="008144D4" w:rsidRDefault="008144D4" w:rsidP="008144D4">
      <w:pPr>
        <w:jc w:val="both"/>
        <w:rPr>
          <w:rFonts w:ascii="Verdana" w:hAnsi="Verdana" w:cs="Arial"/>
          <w:sz w:val="22"/>
          <w:szCs w:val="22"/>
        </w:rPr>
      </w:pPr>
      <w:r>
        <w:rPr>
          <w:rFonts w:ascii="Verdana" w:hAnsi="Verdana" w:cs="Arial"/>
          <w:sz w:val="22"/>
          <w:szCs w:val="22"/>
        </w:rPr>
        <w:t xml:space="preserve">5.  </w:t>
      </w:r>
      <w:r w:rsidRPr="008144D4">
        <w:rPr>
          <w:rFonts w:ascii="Verdana" w:hAnsi="Verdana" w:cs="Arial"/>
          <w:sz w:val="22"/>
          <w:szCs w:val="22"/>
        </w:rPr>
        <w:t>Společnost je oprávněna poskytnout finanční</w:t>
      </w:r>
      <w:r>
        <w:rPr>
          <w:rFonts w:ascii="Verdana" w:hAnsi="Verdana" w:cs="Arial"/>
          <w:sz w:val="22"/>
          <w:szCs w:val="22"/>
        </w:rPr>
        <w:t xml:space="preserve"> </w:t>
      </w:r>
      <w:r w:rsidRPr="008144D4">
        <w:rPr>
          <w:rFonts w:ascii="Verdana" w:hAnsi="Verdana" w:cs="Arial"/>
          <w:sz w:val="22"/>
          <w:szCs w:val="22"/>
        </w:rPr>
        <w:t xml:space="preserve">asistenci za </w:t>
      </w:r>
      <w:r>
        <w:rPr>
          <w:rFonts w:ascii="Verdana" w:hAnsi="Verdana" w:cs="Arial"/>
          <w:sz w:val="22"/>
          <w:szCs w:val="22"/>
        </w:rPr>
        <w:t>po</w:t>
      </w:r>
      <w:r w:rsidRPr="008144D4">
        <w:rPr>
          <w:rFonts w:ascii="Verdana" w:hAnsi="Verdana" w:cs="Arial"/>
          <w:sz w:val="22"/>
          <w:szCs w:val="22"/>
        </w:rPr>
        <w:t>dmínek</w:t>
      </w:r>
      <w:r>
        <w:rPr>
          <w:rFonts w:ascii="Verdana" w:hAnsi="Verdana" w:cs="Arial"/>
          <w:sz w:val="22"/>
          <w:szCs w:val="22"/>
        </w:rPr>
        <w:t xml:space="preserve"> </w:t>
      </w:r>
      <w:r w:rsidRPr="008144D4">
        <w:rPr>
          <w:rFonts w:ascii="Verdana" w:hAnsi="Verdana" w:cs="Arial"/>
          <w:sz w:val="22"/>
          <w:szCs w:val="22"/>
        </w:rPr>
        <w:t>stanovených zákonem o obchodních korporacích. Poskytnutí finanční asistence schvaluje valná hromada</w:t>
      </w:r>
      <w:r>
        <w:rPr>
          <w:rFonts w:ascii="Verdana" w:hAnsi="Verdana" w:cs="Arial"/>
          <w:sz w:val="22"/>
          <w:szCs w:val="22"/>
        </w:rPr>
        <w:t>.----------------------------------------------------------</w:t>
      </w:r>
    </w:p>
    <w:p w:rsidR="008144D4" w:rsidRPr="008144D4" w:rsidRDefault="008144D4" w:rsidP="008144D4">
      <w:pPr>
        <w:widowControl w:val="0"/>
        <w:jc w:val="both"/>
        <w:rPr>
          <w:rFonts w:ascii="Verdana" w:hAnsi="Verdana"/>
          <w:sz w:val="22"/>
          <w:szCs w:val="22"/>
        </w:rPr>
      </w:pPr>
    </w:p>
    <w:p w:rsidR="005A52C6" w:rsidRDefault="005A52C6" w:rsidP="005A52C6">
      <w:pPr>
        <w:widowControl w:val="0"/>
        <w:jc w:val="both"/>
        <w:rPr>
          <w:rFonts w:ascii="Verdana" w:hAnsi="Verdana"/>
          <w:sz w:val="22"/>
          <w:szCs w:val="22"/>
        </w:rPr>
      </w:pPr>
    </w:p>
    <w:p w:rsidR="00B17BB6" w:rsidRPr="005A52C6" w:rsidRDefault="00B17BB6" w:rsidP="005A52C6">
      <w:pPr>
        <w:widowControl w:val="0"/>
        <w:jc w:val="both"/>
        <w:rPr>
          <w:rFonts w:ascii="Verdana" w:hAnsi="Verdana"/>
          <w:sz w:val="22"/>
          <w:szCs w:val="22"/>
        </w:rPr>
      </w:pPr>
    </w:p>
    <w:p w:rsidR="00C41E47" w:rsidRDefault="00C41E47" w:rsidP="00C41E47">
      <w:pPr>
        <w:widowControl w:val="0"/>
        <w:ind w:left="426" w:hanging="426"/>
        <w:jc w:val="both"/>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V. Zánik společnosti a ostatní ustanovení</w:t>
      </w:r>
      <w:r w:rsidRPr="00D06D0C">
        <w:rPr>
          <w:rFonts w:ascii="Verdana" w:hAnsi="Verdana"/>
          <w:sz w:val="22"/>
          <w:szCs w:val="22"/>
        </w:rPr>
        <w:t>----------------</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5</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Zrušení a zánik společnosti</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Pr="00D06D0C" w:rsidRDefault="00C41E47" w:rsidP="00C41E47">
      <w:pPr>
        <w:widowControl w:val="0"/>
        <w:numPr>
          <w:ilvl w:val="0"/>
          <w:numId w:val="13"/>
        </w:numPr>
        <w:tabs>
          <w:tab w:val="clear" w:pos="360"/>
        </w:tabs>
        <w:ind w:left="357" w:hanging="357"/>
        <w:jc w:val="both"/>
        <w:rPr>
          <w:rFonts w:ascii="Verdana" w:hAnsi="Verdana"/>
          <w:sz w:val="22"/>
          <w:szCs w:val="22"/>
        </w:rPr>
      </w:pPr>
      <w:r w:rsidRPr="00D06D0C">
        <w:rPr>
          <w:rFonts w:ascii="Verdana" w:hAnsi="Verdana"/>
          <w:sz w:val="22"/>
          <w:szCs w:val="22"/>
        </w:rPr>
        <w:t>Zrušení, likvidace a zánik společnosti se řídí ustanoveními občanského zákoníku a zákona o obchodních korporacích a jiných právních předpisů. O zrušení společnosti rozhoduje valná hromada. Valná hromada zároveň určí, zda se společnost zrušuje bez likvidace nebo s likvidací.-------------------------</w:t>
      </w:r>
    </w:p>
    <w:p w:rsidR="00C41E47" w:rsidRPr="00D06D0C" w:rsidRDefault="00C41E47" w:rsidP="00C41E47">
      <w:pPr>
        <w:widowControl w:val="0"/>
        <w:ind w:left="357"/>
        <w:jc w:val="both"/>
        <w:rPr>
          <w:rFonts w:ascii="Verdana" w:hAnsi="Verdana"/>
          <w:sz w:val="22"/>
          <w:szCs w:val="22"/>
        </w:rPr>
      </w:pPr>
    </w:p>
    <w:p w:rsidR="00C41E47" w:rsidRPr="009B77A4" w:rsidRDefault="00C41E47" w:rsidP="00C41E47">
      <w:pPr>
        <w:widowControl w:val="0"/>
        <w:numPr>
          <w:ilvl w:val="0"/>
          <w:numId w:val="13"/>
        </w:numPr>
        <w:tabs>
          <w:tab w:val="clear" w:pos="360"/>
        </w:tabs>
        <w:ind w:left="357" w:hanging="357"/>
        <w:jc w:val="both"/>
        <w:rPr>
          <w:rFonts w:ascii="Verdana" w:hAnsi="Verdana"/>
          <w:sz w:val="22"/>
          <w:szCs w:val="22"/>
        </w:rPr>
      </w:pPr>
      <w:r w:rsidRPr="00D06D0C">
        <w:rPr>
          <w:rFonts w:ascii="Verdana" w:hAnsi="Verdana"/>
          <w:sz w:val="22"/>
          <w:szCs w:val="22"/>
        </w:rPr>
        <w:t xml:space="preserve">Rozhodne-li valná hromada o zrušení společnosti s likvidací, jmenuje současně i likvidátora nebo likvidátory a stanoví jejich odměnu. Po skončení </w:t>
      </w:r>
      <w:r w:rsidRPr="009B77A4">
        <w:rPr>
          <w:rFonts w:ascii="Verdana" w:hAnsi="Verdana"/>
          <w:sz w:val="22"/>
          <w:szCs w:val="22"/>
        </w:rPr>
        <w:t>likvidace se případný likvidační zůstatek rozdělí mezi akcionáře v poměru jmenovitých  hodnot  jejich  akcií.  Právo  na  podíl  na likvidačním zůstatku je samostatně převoditelné ode dne, k němuž byl schválen návrh na rozdělení likvidačního zůstatku.---------------------------------------------------------------</w:t>
      </w:r>
    </w:p>
    <w:p w:rsidR="00C41E47"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3"/>
        </w:numPr>
        <w:tabs>
          <w:tab w:val="clear" w:pos="360"/>
        </w:tabs>
        <w:ind w:left="357" w:hanging="357"/>
        <w:jc w:val="both"/>
        <w:rPr>
          <w:rFonts w:ascii="Verdana" w:hAnsi="Verdana"/>
          <w:sz w:val="22"/>
          <w:szCs w:val="22"/>
        </w:rPr>
      </w:pPr>
      <w:r w:rsidRPr="00D06D0C">
        <w:rPr>
          <w:rFonts w:ascii="Verdana" w:hAnsi="Verdana"/>
          <w:sz w:val="22"/>
          <w:szCs w:val="22"/>
        </w:rPr>
        <w:t>Bližší podrobnosti o průběhu zrušení společnosti s likvidací a o průběhu likvidace upravuje občanský zákoník a zákon o obchodních korporacích.-------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3"/>
        </w:numPr>
        <w:tabs>
          <w:tab w:val="clear" w:pos="360"/>
        </w:tabs>
        <w:ind w:left="357" w:hanging="357"/>
        <w:jc w:val="both"/>
        <w:rPr>
          <w:rFonts w:ascii="Verdana" w:hAnsi="Verdana"/>
          <w:sz w:val="22"/>
          <w:szCs w:val="22"/>
        </w:rPr>
      </w:pPr>
      <w:r w:rsidRPr="00D06D0C">
        <w:rPr>
          <w:rFonts w:ascii="Verdana" w:hAnsi="Verdana"/>
          <w:sz w:val="22"/>
          <w:szCs w:val="22"/>
        </w:rPr>
        <w:t>Zrušení společnosti bez likvidace se označuje jako přeměna společnosti. Společnost může být přeměněna způsoby uvedenými v občanském zákoníku, případně jiných právních předpisech.----------------------------------------------</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2</w:t>
      </w:r>
      <w:r>
        <w:rPr>
          <w:rFonts w:ascii="Verdana" w:hAnsi="Verdana"/>
          <w:b/>
          <w:sz w:val="22"/>
          <w:szCs w:val="22"/>
        </w:rPr>
        <w:t>6</w:t>
      </w:r>
      <w:r w:rsidRPr="00D06D0C">
        <w:rPr>
          <w:rFonts w:ascii="Verdana" w:hAnsi="Verdana"/>
          <w:sz w:val="22"/>
          <w:szCs w:val="22"/>
        </w:rPr>
        <w:t>------------------------------------------</w:t>
      </w:r>
    </w:p>
    <w:p w:rsidR="00C41E47" w:rsidRPr="00D06D0C" w:rsidRDefault="00C41E47" w:rsidP="00C41E47">
      <w:pPr>
        <w:pStyle w:val="Zkladntextodsazen"/>
        <w:widowControl w:val="0"/>
        <w:spacing w:after="0"/>
        <w:ind w:left="0"/>
        <w:jc w:val="both"/>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Zveřejňování a oznamování</w:t>
      </w:r>
      <w:r w:rsidRPr="00D06D0C">
        <w:rPr>
          <w:rFonts w:ascii="Verdana" w:hAnsi="Verdana"/>
          <w:bCs/>
          <w:sz w:val="22"/>
          <w:szCs w:val="22"/>
        </w:rPr>
        <w:t>--------------------------</w:t>
      </w:r>
    </w:p>
    <w:p w:rsidR="00C41E47" w:rsidRPr="00D06D0C" w:rsidRDefault="00C41E47" w:rsidP="00C41E47">
      <w:pPr>
        <w:pStyle w:val="Zkladntextodsazen"/>
        <w:widowControl w:val="0"/>
        <w:spacing w:after="0"/>
        <w:ind w:left="0"/>
        <w:jc w:val="both"/>
        <w:rPr>
          <w:rFonts w:ascii="Verdana" w:hAnsi="Verdana"/>
          <w:bCs/>
          <w:sz w:val="22"/>
          <w:szCs w:val="22"/>
        </w:rPr>
      </w:pPr>
    </w:p>
    <w:p w:rsidR="00C41E47" w:rsidRPr="009B77A4" w:rsidRDefault="00C41E47" w:rsidP="00C41E47">
      <w:pPr>
        <w:widowControl w:val="0"/>
        <w:numPr>
          <w:ilvl w:val="0"/>
          <w:numId w:val="16"/>
        </w:numPr>
        <w:tabs>
          <w:tab w:val="clear" w:pos="360"/>
        </w:tabs>
        <w:ind w:left="357" w:hanging="357"/>
        <w:jc w:val="both"/>
        <w:rPr>
          <w:rFonts w:ascii="Verdana" w:hAnsi="Verdana"/>
          <w:bCs/>
          <w:sz w:val="22"/>
          <w:szCs w:val="22"/>
        </w:rPr>
      </w:pPr>
      <w:r w:rsidRPr="00D06D0C">
        <w:rPr>
          <w:rFonts w:ascii="Verdana" w:hAnsi="Verdana"/>
          <w:sz w:val="22"/>
          <w:szCs w:val="22"/>
        </w:rPr>
        <w:t>Stanoví-li obecně závazný právní předpis povinnost uveřejnit informace či dokumenty způsobem umožňujícím dálkový přístup, uveřejní společnost tyto informace na svých internetových stránkách</w:t>
      </w:r>
      <w:r>
        <w:rPr>
          <w:rFonts w:ascii="Verdana" w:hAnsi="Verdana"/>
          <w:sz w:val="22"/>
          <w:szCs w:val="22"/>
        </w:rPr>
        <w:t xml:space="preserve"> </w:t>
      </w:r>
      <w:r w:rsidRPr="00BE6EE2">
        <w:rPr>
          <w:rFonts w:ascii="Verdana" w:hAnsi="Verdana"/>
          <w:b/>
          <w:sz w:val="22"/>
          <w:szCs w:val="22"/>
        </w:rPr>
        <w:t>www.lovosklady.cz.</w:t>
      </w:r>
      <w:r w:rsidRPr="00D06D0C">
        <w:rPr>
          <w:rFonts w:ascii="Verdana" w:hAnsi="Verdana"/>
          <w:sz w:val="22"/>
          <w:szCs w:val="22"/>
        </w:rPr>
        <w:t>------------</w:t>
      </w:r>
    </w:p>
    <w:p w:rsidR="00C41E47" w:rsidRPr="00D06D0C" w:rsidRDefault="00C41E47" w:rsidP="00C41E47">
      <w:pPr>
        <w:widowControl w:val="0"/>
        <w:ind w:left="357"/>
        <w:jc w:val="both"/>
        <w:rPr>
          <w:rFonts w:ascii="Verdana" w:hAnsi="Verdana"/>
          <w:bCs/>
          <w:sz w:val="22"/>
          <w:szCs w:val="22"/>
        </w:rPr>
      </w:pPr>
    </w:p>
    <w:p w:rsidR="00C41E47" w:rsidRPr="00D06D0C" w:rsidRDefault="00C41E47" w:rsidP="00C41E47">
      <w:pPr>
        <w:widowControl w:val="0"/>
        <w:numPr>
          <w:ilvl w:val="0"/>
          <w:numId w:val="16"/>
        </w:numPr>
        <w:tabs>
          <w:tab w:val="clear" w:pos="360"/>
        </w:tabs>
        <w:ind w:left="357" w:hanging="357"/>
        <w:jc w:val="both"/>
        <w:rPr>
          <w:rFonts w:ascii="Verdana" w:hAnsi="Verdana"/>
          <w:bCs/>
          <w:sz w:val="22"/>
          <w:szCs w:val="22"/>
        </w:rPr>
      </w:pPr>
      <w:r w:rsidRPr="00D06D0C">
        <w:rPr>
          <w:rFonts w:ascii="Verdana" w:hAnsi="Verdana"/>
          <w:bCs/>
          <w:sz w:val="22"/>
          <w:szCs w:val="22"/>
        </w:rPr>
        <w:t>V případě, kdy obecně závazné právní předpisy nebo stanovy vyžadují zveřejnění určitých skutečností, zveřejňuje je společnost v Obchodním věstníku, pokud zákon nestanoví jinak.-------------------------------------------</w:t>
      </w: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xml:space="preserve">§ </w:t>
      </w:r>
      <w:r>
        <w:rPr>
          <w:rFonts w:ascii="Verdana" w:hAnsi="Verdana"/>
          <w:b/>
          <w:sz w:val="22"/>
          <w:szCs w:val="22"/>
        </w:rPr>
        <w:t>27</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Řešení sporů, změna stanov</w:t>
      </w:r>
      <w:r w:rsidRPr="00D06D0C">
        <w:rPr>
          <w:rFonts w:ascii="Verdana" w:hAnsi="Verdana"/>
          <w:bCs/>
          <w:sz w:val="22"/>
          <w:szCs w:val="22"/>
        </w:rPr>
        <w:t>--------------------------</w:t>
      </w:r>
    </w:p>
    <w:p w:rsidR="00C41E47" w:rsidRPr="00D06D0C" w:rsidRDefault="00C41E47" w:rsidP="00C41E47">
      <w:pPr>
        <w:widowControl w:val="0"/>
        <w:jc w:val="center"/>
        <w:rPr>
          <w:rFonts w:ascii="Verdana" w:hAnsi="Verdana"/>
          <w:bCs/>
          <w:sz w:val="22"/>
          <w:szCs w:val="22"/>
        </w:rPr>
      </w:pPr>
    </w:p>
    <w:p w:rsidR="00C41E47" w:rsidRPr="00D06D0C" w:rsidRDefault="00C41E47" w:rsidP="00C41E47">
      <w:pPr>
        <w:widowControl w:val="0"/>
        <w:numPr>
          <w:ilvl w:val="0"/>
          <w:numId w:val="14"/>
        </w:numPr>
        <w:tabs>
          <w:tab w:val="clear" w:pos="360"/>
        </w:tabs>
        <w:ind w:left="357" w:hanging="357"/>
        <w:jc w:val="both"/>
        <w:rPr>
          <w:rFonts w:ascii="Verdana" w:hAnsi="Verdana"/>
          <w:sz w:val="22"/>
          <w:szCs w:val="22"/>
        </w:rPr>
      </w:pPr>
      <w:r w:rsidRPr="00D06D0C">
        <w:rPr>
          <w:rFonts w:ascii="Verdana" w:hAnsi="Verdana"/>
          <w:sz w:val="22"/>
          <w:szCs w:val="22"/>
        </w:rPr>
        <w:t>Pokud vzniknou po dobu existence společnosti mezi jejími akcionáři rozpory týkající se těchto stanov, jsou akcionáři povinni je přednostně řešit jednáním.----------------------------------------------------------------------------</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4"/>
        </w:numPr>
        <w:tabs>
          <w:tab w:val="clear" w:pos="360"/>
        </w:tabs>
        <w:ind w:left="357" w:hanging="357"/>
        <w:jc w:val="both"/>
        <w:rPr>
          <w:rFonts w:ascii="Verdana" w:hAnsi="Verdana"/>
          <w:sz w:val="22"/>
          <w:szCs w:val="22"/>
        </w:rPr>
      </w:pPr>
      <w:r w:rsidRPr="00D06D0C">
        <w:rPr>
          <w:rFonts w:ascii="Verdana" w:hAnsi="Verdana"/>
          <w:sz w:val="22"/>
          <w:szCs w:val="22"/>
        </w:rPr>
        <w:t>Stanovy nabývají platnosti a účinnosti dnem jejich schválení valnou hromadou s výjimkou případů, kdy z rozhodnutí valné hromady vyplývá, že stanovy nabývají platnosti a účinnosti pozdějším dnem. Ty části stanov, kde zápis do obchodního rejstříku má konstitutivní charakter, nabývají účinnosti dnem zápisu společnosti do obchodního rejstříku; totéž platí i o následných změnách stanov.-------------------------------------------------------------------------------</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4"/>
        </w:numPr>
        <w:tabs>
          <w:tab w:val="clear" w:pos="360"/>
        </w:tabs>
        <w:ind w:left="357" w:hanging="357"/>
        <w:jc w:val="both"/>
        <w:rPr>
          <w:rFonts w:ascii="Verdana" w:hAnsi="Verdana"/>
          <w:sz w:val="22"/>
          <w:szCs w:val="22"/>
        </w:rPr>
      </w:pPr>
      <w:r w:rsidRPr="00D06D0C">
        <w:rPr>
          <w:rFonts w:ascii="Verdana" w:hAnsi="Verdana"/>
          <w:sz w:val="22"/>
          <w:szCs w:val="22"/>
        </w:rPr>
        <w:t>O změně stanov rozhoduje valná hromada způsobem upraveným v zákoně o obchodních korporacích. Jestliže má být na pořadu jednání valné hromady změna stanov společnosti, musí pozvánka na valnou hromadu upozorňovat akcionáře na jejich právo nahlédnout zdarma v sídle společnosti ve lhůtě uvedené v pozvánce na valnou hromadu do návrhu změny stanov.-------------</w:t>
      </w:r>
    </w:p>
    <w:p w:rsidR="00C41E47" w:rsidRDefault="00C41E47" w:rsidP="00C41E47">
      <w:pPr>
        <w:widowControl w:val="0"/>
        <w:jc w:val="both"/>
        <w:rPr>
          <w:rFonts w:ascii="Verdana" w:hAnsi="Verdana"/>
          <w:sz w:val="22"/>
          <w:szCs w:val="22"/>
        </w:rPr>
      </w:pPr>
    </w:p>
    <w:p w:rsidR="00C41E47" w:rsidRDefault="00C41E47" w:rsidP="00C41E47">
      <w:pPr>
        <w:widowControl w:val="0"/>
        <w:numPr>
          <w:ilvl w:val="0"/>
          <w:numId w:val="14"/>
        </w:numPr>
        <w:tabs>
          <w:tab w:val="clear" w:pos="360"/>
        </w:tabs>
        <w:ind w:left="357" w:hanging="357"/>
        <w:jc w:val="both"/>
        <w:rPr>
          <w:rFonts w:ascii="Verdana" w:hAnsi="Verdana"/>
          <w:sz w:val="22"/>
          <w:szCs w:val="22"/>
        </w:rPr>
      </w:pPr>
      <w:r w:rsidRPr="00D06D0C">
        <w:rPr>
          <w:rFonts w:ascii="Verdana" w:hAnsi="Verdana"/>
          <w:sz w:val="22"/>
          <w:szCs w:val="22"/>
        </w:rPr>
        <w:t>Přijme-li valná hromada rozhodnutí, jehož důsledkem je změna obsahu stanov, toto rozhodnutí nahrazuje rozhodnutí o změně stanov. Jestliže z rozhodnutí valné hromady neplyne zda, popřípadě jakým způsobem se stanovy mění, rozhodne o změně stanov představenstvo v souladu s rozhodnutím valné hromady.-----------------------------------------------------</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14"/>
        </w:numPr>
        <w:tabs>
          <w:tab w:val="clear" w:pos="360"/>
        </w:tabs>
        <w:ind w:left="357" w:hanging="357"/>
        <w:jc w:val="both"/>
        <w:rPr>
          <w:rFonts w:ascii="Verdana" w:hAnsi="Verdana"/>
          <w:sz w:val="22"/>
          <w:szCs w:val="22"/>
        </w:rPr>
      </w:pPr>
      <w:r w:rsidRPr="00D06D0C">
        <w:rPr>
          <w:rFonts w:ascii="Verdana" w:hAnsi="Verdana"/>
          <w:sz w:val="22"/>
          <w:szCs w:val="22"/>
        </w:rPr>
        <w:t>Jestliže dojde ke změně v obsahu stanov na základě jakékoliv právní skutečnosti, je představenstvo společnosti povinno vyhotovit bez zbytečného odkladu poté, co se kterýkoliv člen představenstva o takové změně doví, úplné znění stanov.-----------------------------------------------------------------</w:t>
      </w: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p>
    <w:p w:rsidR="00C41E47" w:rsidRPr="00D06D0C" w:rsidRDefault="00C41E47" w:rsidP="00C41E47">
      <w:pPr>
        <w:widowControl w:val="0"/>
        <w:jc w:val="center"/>
        <w:rPr>
          <w:rFonts w:ascii="Verdana" w:hAnsi="Verdana"/>
          <w:sz w:val="22"/>
          <w:szCs w:val="22"/>
        </w:rPr>
      </w:pPr>
      <w:r w:rsidRPr="00D06D0C">
        <w:rPr>
          <w:rFonts w:ascii="Verdana" w:hAnsi="Verdana"/>
          <w:sz w:val="22"/>
          <w:szCs w:val="22"/>
        </w:rPr>
        <w:t>-------------------------------------------</w:t>
      </w:r>
      <w:r w:rsidRPr="00D06D0C">
        <w:rPr>
          <w:rFonts w:ascii="Verdana" w:hAnsi="Verdana"/>
          <w:b/>
          <w:sz w:val="22"/>
          <w:szCs w:val="22"/>
        </w:rPr>
        <w:t xml:space="preserve">§ </w:t>
      </w:r>
      <w:r>
        <w:rPr>
          <w:rFonts w:ascii="Verdana" w:hAnsi="Verdana"/>
          <w:b/>
          <w:sz w:val="22"/>
          <w:szCs w:val="22"/>
        </w:rPr>
        <w:t>28</w:t>
      </w:r>
      <w:r w:rsidRPr="00D06D0C">
        <w:rPr>
          <w:rFonts w:ascii="Verdana" w:hAnsi="Verdana"/>
          <w:sz w:val="22"/>
          <w:szCs w:val="22"/>
        </w:rPr>
        <w:t>------------------------------------------</w:t>
      </w:r>
    </w:p>
    <w:p w:rsidR="00C41E47" w:rsidRPr="00D06D0C" w:rsidRDefault="00C41E47" w:rsidP="00C41E47">
      <w:pPr>
        <w:widowControl w:val="0"/>
        <w:jc w:val="center"/>
        <w:rPr>
          <w:rFonts w:ascii="Verdana" w:hAnsi="Verdana"/>
          <w:bCs/>
          <w:sz w:val="22"/>
          <w:szCs w:val="22"/>
        </w:rPr>
      </w:pPr>
      <w:r w:rsidRPr="00D06D0C">
        <w:rPr>
          <w:rFonts w:ascii="Verdana" w:hAnsi="Verdana"/>
          <w:bCs/>
          <w:sz w:val="22"/>
          <w:szCs w:val="22"/>
        </w:rPr>
        <w:t>----------------------------------</w:t>
      </w:r>
      <w:r w:rsidRPr="00D06D0C">
        <w:rPr>
          <w:rFonts w:ascii="Verdana" w:hAnsi="Verdana"/>
          <w:b/>
          <w:sz w:val="22"/>
          <w:szCs w:val="22"/>
          <w:u w:val="single"/>
        </w:rPr>
        <w:t>Závěrečná ustanovení</w:t>
      </w:r>
      <w:r w:rsidRPr="00D06D0C">
        <w:rPr>
          <w:rFonts w:ascii="Verdana" w:hAnsi="Verdana"/>
          <w:bCs/>
          <w:sz w:val="22"/>
          <w:szCs w:val="22"/>
        </w:rPr>
        <w:t>-----------------------------</w:t>
      </w:r>
    </w:p>
    <w:p w:rsidR="00C41E47" w:rsidRPr="00D06D0C" w:rsidRDefault="00C41E47" w:rsidP="00C41E47">
      <w:pPr>
        <w:widowControl w:val="0"/>
        <w:jc w:val="center"/>
        <w:rPr>
          <w:rFonts w:ascii="Verdana" w:hAnsi="Verdana"/>
          <w:sz w:val="22"/>
          <w:szCs w:val="22"/>
          <w:u w:val="single"/>
        </w:rPr>
      </w:pPr>
    </w:p>
    <w:p w:rsidR="00C41E47" w:rsidRPr="00D06D0C" w:rsidRDefault="00C41E47" w:rsidP="00C41E47">
      <w:pPr>
        <w:widowControl w:val="0"/>
        <w:numPr>
          <w:ilvl w:val="0"/>
          <w:numId w:val="22"/>
        </w:numPr>
        <w:tabs>
          <w:tab w:val="clear" w:pos="720"/>
        </w:tabs>
        <w:ind w:left="357" w:hanging="357"/>
        <w:jc w:val="both"/>
        <w:rPr>
          <w:rFonts w:ascii="Verdana" w:hAnsi="Verdana"/>
          <w:sz w:val="22"/>
          <w:szCs w:val="22"/>
        </w:rPr>
      </w:pPr>
      <w:r w:rsidRPr="00D06D0C">
        <w:rPr>
          <w:rFonts w:ascii="Verdana" w:hAnsi="Verdana"/>
          <w:sz w:val="22"/>
          <w:szCs w:val="22"/>
        </w:rPr>
        <w:lastRenderedPageBreak/>
        <w:t>Právní poměry společnosti se řídí těmito stanovami a nestanoví-li stanovy, řídí se obecně závaznými právními předpisy České republiky, zejména ustanoveními zákona o obchodních korporacích a občanského zákoníku.-------</w:t>
      </w:r>
    </w:p>
    <w:p w:rsidR="00C41E47" w:rsidRPr="00D06D0C" w:rsidRDefault="00C41E47" w:rsidP="00C41E47">
      <w:pPr>
        <w:widowControl w:val="0"/>
        <w:ind w:left="357"/>
        <w:jc w:val="both"/>
        <w:rPr>
          <w:rFonts w:ascii="Verdana" w:hAnsi="Verdana"/>
          <w:sz w:val="22"/>
          <w:szCs w:val="22"/>
        </w:rPr>
      </w:pPr>
    </w:p>
    <w:p w:rsidR="00C41E47" w:rsidRPr="00D06D0C" w:rsidRDefault="00C41E47" w:rsidP="00C41E47">
      <w:pPr>
        <w:widowControl w:val="0"/>
        <w:numPr>
          <w:ilvl w:val="0"/>
          <w:numId w:val="22"/>
        </w:numPr>
        <w:tabs>
          <w:tab w:val="clear" w:pos="720"/>
        </w:tabs>
        <w:ind w:left="357" w:hanging="357"/>
        <w:jc w:val="both"/>
        <w:rPr>
          <w:rFonts w:ascii="Verdana" w:hAnsi="Verdana"/>
          <w:sz w:val="22"/>
          <w:szCs w:val="22"/>
        </w:rPr>
      </w:pPr>
      <w:r w:rsidRPr="00D06D0C">
        <w:rPr>
          <w:rFonts w:ascii="Verdana" w:eastAsia="Calibri" w:hAnsi="Verdana"/>
          <w:sz w:val="22"/>
          <w:szCs w:val="22"/>
          <w:lang w:eastAsia="en-US"/>
        </w:rPr>
        <w:t>Tyto stanovy nabývají platnosti a účinnosti dnem rozhodnutí valné hromady o jejich schválení. Rozhodnutí o změně těchto stanov musí mít formu veřejné listiny.</w:t>
      </w:r>
      <w:r w:rsidRPr="00D06D0C">
        <w:rPr>
          <w:rFonts w:ascii="Verdana" w:hAnsi="Verdana"/>
          <w:sz w:val="22"/>
          <w:szCs w:val="22"/>
        </w:rPr>
        <w:t>-------------------------------------------------------------------------------</w:t>
      </w:r>
    </w:p>
    <w:p w:rsidR="00C41E47" w:rsidRPr="00D06D0C" w:rsidRDefault="00C41E47" w:rsidP="00C41E47">
      <w:pPr>
        <w:widowControl w:val="0"/>
        <w:ind w:left="357"/>
        <w:jc w:val="both"/>
        <w:rPr>
          <w:rFonts w:ascii="Verdana" w:hAnsi="Verdana"/>
          <w:sz w:val="22"/>
          <w:szCs w:val="22"/>
        </w:rPr>
      </w:pPr>
    </w:p>
    <w:p w:rsidR="00C41E47" w:rsidRPr="00D06D0C" w:rsidRDefault="0027640A" w:rsidP="00C41E47">
      <w:pPr>
        <w:widowControl w:val="0"/>
        <w:numPr>
          <w:ilvl w:val="0"/>
          <w:numId w:val="22"/>
        </w:numPr>
        <w:tabs>
          <w:tab w:val="clear" w:pos="720"/>
        </w:tabs>
        <w:ind w:left="357" w:hanging="357"/>
        <w:jc w:val="both"/>
        <w:rPr>
          <w:rFonts w:ascii="Verdana" w:hAnsi="Verdana"/>
          <w:sz w:val="22"/>
          <w:szCs w:val="22"/>
        </w:rPr>
      </w:pPr>
      <w:r>
        <w:rPr>
          <w:rFonts w:ascii="Verdana" w:hAnsi="Verdana"/>
          <w:sz w:val="22"/>
          <w:szCs w:val="22"/>
        </w:rPr>
        <w:t xml:space="preserve">Společnost se podřídila </w:t>
      </w:r>
      <w:r w:rsidR="00C41E47" w:rsidRPr="00D06D0C">
        <w:rPr>
          <w:rFonts w:ascii="Verdana" w:hAnsi="Verdana"/>
          <w:sz w:val="22"/>
          <w:szCs w:val="22"/>
        </w:rPr>
        <w:t xml:space="preserve"> zákonu č. 90/2012 Sb., o obchodních společnostech a družstev (zákon o obchodních korporacích) jako celku ve smyslu ustanovení § 777 odst. 5 zákona o obchodních korporacích.------------------------------------</w:t>
      </w:r>
    </w:p>
    <w:p w:rsidR="00C41E47" w:rsidRPr="00D06D0C" w:rsidRDefault="00C41E47" w:rsidP="00C41E47">
      <w:pPr>
        <w:widowControl w:val="0"/>
        <w:jc w:val="both"/>
        <w:rPr>
          <w:rFonts w:ascii="Verdana" w:hAnsi="Verdana"/>
          <w:sz w:val="22"/>
          <w:szCs w:val="22"/>
        </w:rPr>
      </w:pPr>
    </w:p>
    <w:p w:rsidR="0079769B" w:rsidRDefault="0079769B"/>
    <w:sectPr w:rsidR="0079769B" w:rsidSect="000656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valo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75"/>
    <w:multiLevelType w:val="singleLevel"/>
    <w:tmpl w:val="0405000F"/>
    <w:lvl w:ilvl="0">
      <w:start w:val="1"/>
      <w:numFmt w:val="decimal"/>
      <w:lvlText w:val="%1."/>
      <w:lvlJc w:val="left"/>
      <w:pPr>
        <w:tabs>
          <w:tab w:val="num" w:pos="360"/>
        </w:tabs>
        <w:ind w:left="360" w:hanging="360"/>
      </w:pPr>
    </w:lvl>
  </w:abstractNum>
  <w:abstractNum w:abstractNumId="1">
    <w:nsid w:val="0C467A1F"/>
    <w:multiLevelType w:val="hybridMultilevel"/>
    <w:tmpl w:val="90741644"/>
    <w:lvl w:ilvl="0" w:tplc="90D23498">
      <w:start w:val="1"/>
      <w:numFmt w:val="bullet"/>
      <w:lvlText w:val="-"/>
      <w:lvlJc w:val="left"/>
      <w:pPr>
        <w:ind w:left="1083" w:hanging="360"/>
      </w:pPr>
      <w:rPr>
        <w:rFonts w:ascii="Verdana" w:hAnsi="Verdana" w:hint="default"/>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
    <w:nsid w:val="1AB12A06"/>
    <w:multiLevelType w:val="singleLevel"/>
    <w:tmpl w:val="0405000F"/>
    <w:lvl w:ilvl="0">
      <w:start w:val="1"/>
      <w:numFmt w:val="decimal"/>
      <w:lvlText w:val="%1."/>
      <w:lvlJc w:val="left"/>
      <w:pPr>
        <w:tabs>
          <w:tab w:val="num" w:pos="360"/>
        </w:tabs>
        <w:ind w:left="360" w:hanging="360"/>
      </w:pPr>
    </w:lvl>
  </w:abstractNum>
  <w:abstractNum w:abstractNumId="3">
    <w:nsid w:val="1BC51E17"/>
    <w:multiLevelType w:val="singleLevel"/>
    <w:tmpl w:val="0405000F"/>
    <w:lvl w:ilvl="0">
      <w:start w:val="1"/>
      <w:numFmt w:val="decimal"/>
      <w:lvlText w:val="%1."/>
      <w:legacy w:legacy="1" w:legacySpace="0" w:legacyIndent="360"/>
      <w:lvlJc w:val="left"/>
      <w:pPr>
        <w:ind w:left="360" w:hanging="360"/>
      </w:pPr>
    </w:lvl>
  </w:abstractNum>
  <w:abstractNum w:abstractNumId="4">
    <w:nsid w:val="1DCE2C76"/>
    <w:multiLevelType w:val="multilevel"/>
    <w:tmpl w:val="919A55E8"/>
    <w:lvl w:ilvl="0">
      <w:start w:val="1"/>
      <w:numFmt w:val="decimal"/>
      <w:lvlText w:val="%1."/>
      <w:lvlJc w:val="left"/>
      <w:pPr>
        <w:ind w:left="360" w:hanging="360"/>
      </w:pPr>
    </w:lvl>
    <w:lvl w:ilvl="1">
      <w:start w:val="1"/>
      <w:numFmt w:val="decimal"/>
      <w:lvlText w:val="%2."/>
      <w:lvlJc w:val="left"/>
      <w:pPr>
        <w:tabs>
          <w:tab w:val="num" w:pos="1083"/>
        </w:tabs>
        <w:ind w:left="1083" w:hanging="360"/>
      </w:pPr>
      <w:rPr>
        <w:rFonts w:hint="default"/>
      </w:rPr>
    </w:lvl>
    <w:lvl w:ilvl="2" w:tentative="1">
      <w:start w:val="1"/>
      <w:numFmt w:val="lowerRoman"/>
      <w:lvlText w:val="%3."/>
      <w:lvlJc w:val="right"/>
      <w:pPr>
        <w:tabs>
          <w:tab w:val="num" w:pos="1803"/>
        </w:tabs>
        <w:ind w:left="1803" w:hanging="180"/>
      </w:p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18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180"/>
      </w:pPr>
    </w:lvl>
  </w:abstractNum>
  <w:abstractNum w:abstractNumId="5">
    <w:nsid w:val="25F2687E"/>
    <w:multiLevelType w:val="singleLevel"/>
    <w:tmpl w:val="0405000F"/>
    <w:lvl w:ilvl="0">
      <w:start w:val="1"/>
      <w:numFmt w:val="decimal"/>
      <w:lvlText w:val="%1."/>
      <w:legacy w:legacy="1" w:legacySpace="0" w:legacyIndent="360"/>
      <w:lvlJc w:val="left"/>
      <w:pPr>
        <w:ind w:left="360" w:hanging="360"/>
      </w:pPr>
    </w:lvl>
  </w:abstractNum>
  <w:abstractNum w:abstractNumId="6">
    <w:nsid w:val="289C251B"/>
    <w:multiLevelType w:val="singleLevel"/>
    <w:tmpl w:val="0405000F"/>
    <w:lvl w:ilvl="0">
      <w:start w:val="1"/>
      <w:numFmt w:val="decimal"/>
      <w:lvlText w:val="%1."/>
      <w:legacy w:legacy="1" w:legacySpace="0" w:legacyIndent="360"/>
      <w:lvlJc w:val="left"/>
      <w:pPr>
        <w:ind w:left="360" w:hanging="360"/>
      </w:pPr>
    </w:lvl>
  </w:abstractNum>
  <w:abstractNum w:abstractNumId="7">
    <w:nsid w:val="29014DAF"/>
    <w:multiLevelType w:val="singleLevel"/>
    <w:tmpl w:val="0405000F"/>
    <w:lvl w:ilvl="0">
      <w:start w:val="1"/>
      <w:numFmt w:val="decimal"/>
      <w:lvlText w:val="%1."/>
      <w:lvlJc w:val="left"/>
      <w:pPr>
        <w:tabs>
          <w:tab w:val="num" w:pos="360"/>
        </w:tabs>
        <w:ind w:left="360" w:hanging="360"/>
      </w:pPr>
    </w:lvl>
  </w:abstractNum>
  <w:abstractNum w:abstractNumId="8">
    <w:nsid w:val="2F2D7DA9"/>
    <w:multiLevelType w:val="hybridMultilevel"/>
    <w:tmpl w:val="6CFC6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69D5332"/>
    <w:multiLevelType w:val="singleLevel"/>
    <w:tmpl w:val="0405000F"/>
    <w:lvl w:ilvl="0">
      <w:start w:val="1"/>
      <w:numFmt w:val="decimal"/>
      <w:lvlText w:val="%1."/>
      <w:legacy w:legacy="1" w:legacySpace="0" w:legacyIndent="360"/>
      <w:lvlJc w:val="left"/>
      <w:pPr>
        <w:ind w:left="360" w:hanging="360"/>
      </w:pPr>
    </w:lvl>
  </w:abstractNum>
  <w:abstractNum w:abstractNumId="10">
    <w:nsid w:val="3E1564A8"/>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451E4801"/>
    <w:multiLevelType w:val="hybridMultilevel"/>
    <w:tmpl w:val="2772BA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6A6147D"/>
    <w:multiLevelType w:val="singleLevel"/>
    <w:tmpl w:val="0405000F"/>
    <w:lvl w:ilvl="0">
      <w:start w:val="1"/>
      <w:numFmt w:val="decimal"/>
      <w:lvlText w:val="%1."/>
      <w:lvlJc w:val="left"/>
      <w:pPr>
        <w:tabs>
          <w:tab w:val="num" w:pos="360"/>
        </w:tabs>
        <w:ind w:left="360" w:hanging="360"/>
      </w:pPr>
    </w:lvl>
  </w:abstractNum>
  <w:abstractNum w:abstractNumId="13">
    <w:nsid w:val="4A722A2A"/>
    <w:multiLevelType w:val="singleLevel"/>
    <w:tmpl w:val="8392FCBA"/>
    <w:lvl w:ilvl="0">
      <w:start w:val="1"/>
      <w:numFmt w:val="decimal"/>
      <w:lvlText w:val="%1."/>
      <w:lvlJc w:val="left"/>
      <w:pPr>
        <w:tabs>
          <w:tab w:val="num" w:pos="360"/>
        </w:tabs>
        <w:ind w:left="360" w:hanging="360"/>
      </w:pPr>
      <w:rPr>
        <w:rFonts w:hint="default"/>
        <w:color w:val="auto"/>
      </w:rPr>
    </w:lvl>
  </w:abstractNum>
  <w:abstractNum w:abstractNumId="14">
    <w:nsid w:val="4B135164"/>
    <w:multiLevelType w:val="hybridMultilevel"/>
    <w:tmpl w:val="0A2A4A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AA5791"/>
    <w:multiLevelType w:val="hybridMultilevel"/>
    <w:tmpl w:val="40BCCA34"/>
    <w:lvl w:ilvl="0" w:tplc="8682CC0A">
      <w:start w:val="1"/>
      <w:numFmt w:val="decimal"/>
      <w:lvlText w:val="%1."/>
      <w:lvlJc w:val="left"/>
      <w:pPr>
        <w:tabs>
          <w:tab w:val="num" w:pos="3600"/>
        </w:tabs>
        <w:ind w:left="36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BE6175"/>
    <w:multiLevelType w:val="hybridMultilevel"/>
    <w:tmpl w:val="21227542"/>
    <w:lvl w:ilvl="0" w:tplc="669491E2">
      <w:start w:val="1"/>
      <w:numFmt w:val="bullet"/>
      <w:lvlText w:val=""/>
      <w:lvlJc w:val="left"/>
      <w:pPr>
        <w:ind w:left="1077" w:hanging="360"/>
      </w:pPr>
      <w:rPr>
        <w:rFonts w:ascii="Webdings" w:hAnsi="Web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nsid w:val="4EF261AD"/>
    <w:multiLevelType w:val="hybridMultilevel"/>
    <w:tmpl w:val="95567C3A"/>
    <w:lvl w:ilvl="0" w:tplc="CAE8C478">
      <w:start w:val="1"/>
      <w:numFmt w:val="decimal"/>
      <w:lvlText w:val="%1."/>
      <w:lvlJc w:val="left"/>
      <w:pPr>
        <w:tabs>
          <w:tab w:val="num" w:pos="363"/>
        </w:tabs>
        <w:ind w:left="363" w:hanging="360"/>
      </w:pPr>
      <w:rPr>
        <w:rFonts w:hint="default"/>
      </w:rPr>
    </w:lvl>
    <w:lvl w:ilvl="1" w:tplc="8682CC0A">
      <w:start w:val="1"/>
      <w:numFmt w:val="decimal"/>
      <w:lvlText w:val="%2."/>
      <w:lvlJc w:val="left"/>
      <w:pPr>
        <w:tabs>
          <w:tab w:val="num" w:pos="1083"/>
        </w:tabs>
        <w:ind w:left="1083" w:hanging="360"/>
      </w:pPr>
      <w:rPr>
        <w:rFonts w:hint="default"/>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8">
    <w:nsid w:val="5182206A"/>
    <w:multiLevelType w:val="singleLevel"/>
    <w:tmpl w:val="0405000F"/>
    <w:lvl w:ilvl="0">
      <w:start w:val="1"/>
      <w:numFmt w:val="decimal"/>
      <w:lvlText w:val="%1."/>
      <w:legacy w:legacy="1" w:legacySpace="0" w:legacyIndent="360"/>
      <w:lvlJc w:val="left"/>
      <w:pPr>
        <w:ind w:left="360" w:hanging="360"/>
      </w:pPr>
    </w:lvl>
  </w:abstractNum>
  <w:abstractNum w:abstractNumId="19">
    <w:nsid w:val="52AE1D1A"/>
    <w:multiLevelType w:val="hybridMultilevel"/>
    <w:tmpl w:val="34EA63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1E0E25"/>
    <w:multiLevelType w:val="singleLevel"/>
    <w:tmpl w:val="0405000F"/>
    <w:lvl w:ilvl="0">
      <w:start w:val="1"/>
      <w:numFmt w:val="decimal"/>
      <w:lvlText w:val="%1."/>
      <w:lvlJc w:val="left"/>
      <w:pPr>
        <w:tabs>
          <w:tab w:val="num" w:pos="360"/>
        </w:tabs>
        <w:ind w:left="360" w:hanging="360"/>
      </w:pPr>
      <w:rPr>
        <w:rFonts w:hint="default"/>
      </w:rPr>
    </w:lvl>
  </w:abstractNum>
  <w:abstractNum w:abstractNumId="21">
    <w:nsid w:val="5EC45491"/>
    <w:multiLevelType w:val="singleLevel"/>
    <w:tmpl w:val="0405000F"/>
    <w:lvl w:ilvl="0">
      <w:start w:val="1"/>
      <w:numFmt w:val="decimal"/>
      <w:lvlText w:val="%1."/>
      <w:lvlJc w:val="left"/>
      <w:pPr>
        <w:tabs>
          <w:tab w:val="num" w:pos="360"/>
        </w:tabs>
        <w:ind w:left="360" w:hanging="360"/>
      </w:pPr>
    </w:lvl>
  </w:abstractNum>
  <w:abstractNum w:abstractNumId="22">
    <w:nsid w:val="6EB159E4"/>
    <w:multiLevelType w:val="multilevel"/>
    <w:tmpl w:val="65F60326"/>
    <w:lvl w:ilvl="0">
      <w:start w:val="1"/>
      <w:numFmt w:val="decimal"/>
      <w:lvlText w:val="%1."/>
      <w:lvlJc w:val="left"/>
      <w:pPr>
        <w:tabs>
          <w:tab w:val="num" w:pos="363"/>
        </w:tabs>
        <w:ind w:left="363" w:hanging="360"/>
      </w:pPr>
    </w:lvl>
    <w:lvl w:ilvl="1">
      <w:start w:val="1"/>
      <w:numFmt w:val="decimal"/>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23">
    <w:nsid w:val="6FBA7BB0"/>
    <w:multiLevelType w:val="hybridMultilevel"/>
    <w:tmpl w:val="BD6A2AEE"/>
    <w:lvl w:ilvl="0" w:tplc="400EA6B2">
      <w:start w:val="1"/>
      <w:numFmt w:val="decimal"/>
      <w:lvlText w:val="%1."/>
      <w:lvlJc w:val="left"/>
      <w:pPr>
        <w:tabs>
          <w:tab w:val="num" w:pos="1083"/>
        </w:tabs>
        <w:ind w:left="1083" w:hanging="360"/>
      </w:pPr>
      <w:rPr>
        <w:rFonts w:hint="default"/>
        <w:b w:val="0"/>
      </w:rPr>
    </w:lvl>
    <w:lvl w:ilvl="1" w:tplc="EDBA7EDA">
      <w:start w:val="1"/>
      <w:numFmt w:val="lowerLetter"/>
      <w:lvlText w:val="%2)"/>
      <w:lvlJc w:val="left"/>
      <w:pPr>
        <w:tabs>
          <w:tab w:val="num" w:pos="1083"/>
        </w:tabs>
        <w:ind w:left="1083" w:hanging="360"/>
      </w:pPr>
      <w:rPr>
        <w:rFonts w:hint="default"/>
        <w:i w:val="0"/>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4">
    <w:nsid w:val="70F130A8"/>
    <w:multiLevelType w:val="singleLevel"/>
    <w:tmpl w:val="0405000F"/>
    <w:lvl w:ilvl="0">
      <w:start w:val="1"/>
      <w:numFmt w:val="decimal"/>
      <w:lvlText w:val="%1."/>
      <w:legacy w:legacy="1" w:legacySpace="0" w:legacyIndent="360"/>
      <w:lvlJc w:val="left"/>
      <w:pPr>
        <w:ind w:left="360" w:hanging="360"/>
      </w:pPr>
    </w:lvl>
  </w:abstractNum>
  <w:abstractNum w:abstractNumId="25">
    <w:nsid w:val="734F711A"/>
    <w:multiLevelType w:val="multilevel"/>
    <w:tmpl w:val="D30617BA"/>
    <w:lvl w:ilvl="0">
      <w:start w:val="1"/>
      <w:numFmt w:val="decimal"/>
      <w:lvlText w:val="%1."/>
      <w:legacy w:legacy="1" w:legacySpace="0" w:legacyIndent="360"/>
      <w:lvlJc w:val="left"/>
      <w:pPr>
        <w:ind w:left="360" w:hanging="360"/>
      </w:pPr>
    </w:lvl>
    <w:lvl w:ilvl="1">
      <w:start w:val="1"/>
      <w:numFmt w:val="decimal"/>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26">
    <w:nsid w:val="74762EEF"/>
    <w:multiLevelType w:val="singleLevel"/>
    <w:tmpl w:val="0405000F"/>
    <w:lvl w:ilvl="0">
      <w:start w:val="1"/>
      <w:numFmt w:val="decimal"/>
      <w:lvlText w:val="%1."/>
      <w:legacy w:legacy="1" w:legacySpace="0" w:legacyIndent="360"/>
      <w:lvlJc w:val="left"/>
      <w:pPr>
        <w:ind w:left="360" w:hanging="360"/>
      </w:pPr>
    </w:lvl>
  </w:abstractNum>
  <w:abstractNum w:abstractNumId="27">
    <w:nsid w:val="77095AF4"/>
    <w:multiLevelType w:val="hybridMultilevel"/>
    <w:tmpl w:val="0CDE1CBE"/>
    <w:lvl w:ilvl="0" w:tplc="1FA0A3B6">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nsid w:val="79D81D10"/>
    <w:multiLevelType w:val="singleLevel"/>
    <w:tmpl w:val="0405000F"/>
    <w:lvl w:ilvl="0">
      <w:start w:val="1"/>
      <w:numFmt w:val="decimal"/>
      <w:lvlText w:val="%1."/>
      <w:legacy w:legacy="1" w:legacySpace="0" w:legacyIndent="360"/>
      <w:lvlJc w:val="left"/>
      <w:pPr>
        <w:ind w:left="360" w:hanging="360"/>
      </w:pPr>
    </w:lvl>
  </w:abstractNum>
  <w:num w:numId="1">
    <w:abstractNumId w:val="7"/>
  </w:num>
  <w:num w:numId="2">
    <w:abstractNumId w:val="13"/>
  </w:num>
  <w:num w:numId="3">
    <w:abstractNumId w:val="5"/>
  </w:num>
  <w:num w:numId="4">
    <w:abstractNumId w:val="26"/>
  </w:num>
  <w:num w:numId="5">
    <w:abstractNumId w:val="24"/>
  </w:num>
  <w:num w:numId="6">
    <w:abstractNumId w:val="18"/>
  </w:num>
  <w:num w:numId="7">
    <w:abstractNumId w:val="3"/>
  </w:num>
  <w:num w:numId="8">
    <w:abstractNumId w:val="4"/>
  </w:num>
  <w:num w:numId="9">
    <w:abstractNumId w:val="0"/>
  </w:num>
  <w:num w:numId="10">
    <w:abstractNumId w:val="28"/>
  </w:num>
  <w:num w:numId="11">
    <w:abstractNumId w:val="6"/>
  </w:num>
  <w:num w:numId="12">
    <w:abstractNumId w:val="9"/>
  </w:num>
  <w:num w:numId="13">
    <w:abstractNumId w:val="2"/>
  </w:num>
  <w:num w:numId="14">
    <w:abstractNumId w:val="10"/>
  </w:num>
  <w:num w:numId="15">
    <w:abstractNumId w:val="12"/>
  </w:num>
  <w:num w:numId="16">
    <w:abstractNumId w:val="20"/>
  </w:num>
  <w:num w:numId="17">
    <w:abstractNumId w:val="21"/>
  </w:num>
  <w:num w:numId="18">
    <w:abstractNumId w:val="27"/>
  </w:num>
  <w:num w:numId="19">
    <w:abstractNumId w:val="17"/>
  </w:num>
  <w:num w:numId="20">
    <w:abstractNumId w:val="23"/>
  </w:num>
  <w:num w:numId="21">
    <w:abstractNumId w:val="11"/>
  </w:num>
  <w:num w:numId="22">
    <w:abstractNumId w:val="19"/>
  </w:num>
  <w:num w:numId="23">
    <w:abstractNumId w:val="15"/>
  </w:num>
  <w:num w:numId="24">
    <w:abstractNumId w:val="16"/>
  </w:num>
  <w:num w:numId="25">
    <w:abstractNumId w:val="1"/>
  </w:num>
  <w:num w:numId="26">
    <w:abstractNumId w:val="8"/>
  </w:num>
  <w:num w:numId="27">
    <w:abstractNumId w:val="14"/>
  </w:num>
  <w:num w:numId="28">
    <w:abstractNumId w:val="22"/>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1E47"/>
    <w:rsid w:val="000012A3"/>
    <w:rsid w:val="0003556B"/>
    <w:rsid w:val="0006560E"/>
    <w:rsid w:val="00261C3C"/>
    <w:rsid w:val="0027640A"/>
    <w:rsid w:val="002B1323"/>
    <w:rsid w:val="002E1C43"/>
    <w:rsid w:val="00366675"/>
    <w:rsid w:val="003B589E"/>
    <w:rsid w:val="004165FF"/>
    <w:rsid w:val="00423F9D"/>
    <w:rsid w:val="0044512C"/>
    <w:rsid w:val="00471FAC"/>
    <w:rsid w:val="00516CE9"/>
    <w:rsid w:val="005A52C6"/>
    <w:rsid w:val="007208B4"/>
    <w:rsid w:val="0079769B"/>
    <w:rsid w:val="007977E4"/>
    <w:rsid w:val="007F399C"/>
    <w:rsid w:val="00812652"/>
    <w:rsid w:val="008144D4"/>
    <w:rsid w:val="0083290C"/>
    <w:rsid w:val="009972E7"/>
    <w:rsid w:val="00A31880"/>
    <w:rsid w:val="00AB2A8C"/>
    <w:rsid w:val="00B01B98"/>
    <w:rsid w:val="00B17BB6"/>
    <w:rsid w:val="00C41E47"/>
    <w:rsid w:val="00DB743C"/>
    <w:rsid w:val="00E95D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1E47"/>
    <w:rPr>
      <w:rFonts w:ascii="Times New Roman" w:eastAsia="Times New Roman" w:hAnsi="Times New Roman" w:cs="Times New Roman"/>
      <w:szCs w:val="24"/>
      <w:lang w:eastAsia="cs-CZ"/>
    </w:rPr>
  </w:style>
  <w:style w:type="paragraph" w:styleId="Nadpis2">
    <w:name w:val="heading 2"/>
    <w:basedOn w:val="Normln"/>
    <w:next w:val="Normln"/>
    <w:link w:val="Nadpis2Char"/>
    <w:uiPriority w:val="9"/>
    <w:semiHidden/>
    <w:unhideWhenUsed/>
    <w:qFormat/>
    <w:rsid w:val="00C41E4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C41E47"/>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unhideWhenUsed/>
    <w:qFormat/>
    <w:rsid w:val="00C41E47"/>
    <w:pPr>
      <w:keepNext/>
      <w:keepLines/>
      <w:spacing w:before="200"/>
      <w:outlineLvl w:val="5"/>
    </w:pPr>
    <w:rPr>
      <w:rFonts w:ascii="Cambria" w:hAnsi="Cambria"/>
      <w:i/>
      <w:iCs/>
      <w:color w:val="243F60"/>
      <w:sz w:val="20"/>
      <w:szCs w:val="20"/>
    </w:rPr>
  </w:style>
  <w:style w:type="paragraph" w:styleId="Nadpis9">
    <w:name w:val="heading 9"/>
    <w:basedOn w:val="Normln"/>
    <w:next w:val="Normln"/>
    <w:link w:val="Nadpis9Char"/>
    <w:uiPriority w:val="9"/>
    <w:unhideWhenUsed/>
    <w:qFormat/>
    <w:rsid w:val="00C41E47"/>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7F399C"/>
    <w:pPr>
      <w:framePr w:w="7920" w:h="1980" w:hRule="exact" w:hSpace="141" w:wrap="auto" w:hAnchor="page" w:xAlign="center" w:yAlign="bottom"/>
      <w:ind w:left="2880"/>
    </w:pPr>
    <w:rPr>
      <w:rFonts w:ascii="Book Antiqua" w:eastAsiaTheme="majorEastAsia" w:hAnsi="Book Antiqua" w:cstheme="majorBidi"/>
      <w:sz w:val="20"/>
    </w:rPr>
  </w:style>
  <w:style w:type="character" w:customStyle="1" w:styleId="Nadpis2Char">
    <w:name w:val="Nadpis 2 Char"/>
    <w:basedOn w:val="Standardnpsmoodstavce"/>
    <w:link w:val="Nadpis2"/>
    <w:uiPriority w:val="9"/>
    <w:semiHidden/>
    <w:rsid w:val="00C41E47"/>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semiHidden/>
    <w:rsid w:val="00C41E47"/>
    <w:rPr>
      <w:rFonts w:ascii="Cambria" w:eastAsia="Times New Roman" w:hAnsi="Cambria" w:cs="Times New Roman"/>
      <w:b/>
      <w:bCs/>
      <w:color w:val="4F81BD"/>
      <w:szCs w:val="24"/>
      <w:lang w:eastAsia="cs-CZ"/>
    </w:rPr>
  </w:style>
  <w:style w:type="character" w:customStyle="1" w:styleId="Nadpis6Char">
    <w:name w:val="Nadpis 6 Char"/>
    <w:basedOn w:val="Standardnpsmoodstavce"/>
    <w:link w:val="Nadpis6"/>
    <w:uiPriority w:val="9"/>
    <w:rsid w:val="00C41E47"/>
    <w:rPr>
      <w:rFonts w:ascii="Cambria" w:eastAsia="Times New Roman" w:hAnsi="Cambria" w:cs="Times New Roman"/>
      <w:i/>
      <w:iCs/>
      <w:color w:val="243F60"/>
      <w:sz w:val="20"/>
      <w:szCs w:val="20"/>
      <w:lang w:eastAsia="cs-CZ"/>
    </w:rPr>
  </w:style>
  <w:style w:type="character" w:customStyle="1" w:styleId="Nadpis9Char">
    <w:name w:val="Nadpis 9 Char"/>
    <w:basedOn w:val="Standardnpsmoodstavce"/>
    <w:link w:val="Nadpis9"/>
    <w:uiPriority w:val="9"/>
    <w:rsid w:val="00C41E47"/>
    <w:rPr>
      <w:rFonts w:ascii="Cambria" w:eastAsia="Times New Roman" w:hAnsi="Cambria" w:cs="Times New Roman"/>
      <w:sz w:val="22"/>
      <w:lang w:eastAsia="cs-CZ"/>
    </w:rPr>
  </w:style>
  <w:style w:type="character" w:customStyle="1" w:styleId="ZkladntextChar">
    <w:name w:val="Základní text Char"/>
    <w:link w:val="Zkladntext"/>
    <w:locked/>
    <w:rsid w:val="00C41E47"/>
    <w:rPr>
      <w:rFonts w:ascii="Avalon" w:hAnsi="Avalon"/>
    </w:rPr>
  </w:style>
  <w:style w:type="paragraph" w:styleId="Zkladntext">
    <w:name w:val="Body Text"/>
    <w:basedOn w:val="Normln"/>
    <w:link w:val="ZkladntextChar"/>
    <w:rsid w:val="00C41E47"/>
    <w:pPr>
      <w:spacing w:line="360" w:lineRule="auto"/>
      <w:jc w:val="both"/>
    </w:pPr>
    <w:rPr>
      <w:rFonts w:ascii="Avalon" w:eastAsiaTheme="minorHAnsi" w:hAnsi="Avalon" w:cstheme="minorBidi"/>
      <w:szCs w:val="22"/>
      <w:lang w:eastAsia="en-US"/>
    </w:rPr>
  </w:style>
  <w:style w:type="character" w:customStyle="1" w:styleId="ZkladntextChar1">
    <w:name w:val="Základní text Char1"/>
    <w:basedOn w:val="Standardnpsmoodstavce"/>
    <w:uiPriority w:val="99"/>
    <w:semiHidden/>
    <w:rsid w:val="00C41E47"/>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C41E47"/>
    <w:pPr>
      <w:ind w:left="720"/>
      <w:contextualSpacing/>
    </w:pPr>
  </w:style>
  <w:style w:type="paragraph" w:styleId="Zkladntextodsazen">
    <w:name w:val="Body Text Indent"/>
    <w:basedOn w:val="Normln"/>
    <w:link w:val="ZkladntextodsazenChar"/>
    <w:rsid w:val="00C41E47"/>
    <w:pPr>
      <w:spacing w:after="120"/>
      <w:ind w:left="283"/>
    </w:pPr>
    <w:rPr>
      <w:rFonts w:eastAsia="SimSun"/>
      <w:sz w:val="20"/>
      <w:szCs w:val="20"/>
    </w:rPr>
  </w:style>
  <w:style w:type="character" w:customStyle="1" w:styleId="ZkladntextodsazenChar">
    <w:name w:val="Základní text odsazený Char"/>
    <w:basedOn w:val="Standardnpsmoodstavce"/>
    <w:link w:val="Zkladntextodsazen"/>
    <w:rsid w:val="00C41E47"/>
    <w:rPr>
      <w:rFonts w:ascii="Times New Roman" w:eastAsia="SimSun" w:hAnsi="Times New Roman" w:cs="Times New Roman"/>
      <w:sz w:val="20"/>
      <w:szCs w:val="20"/>
      <w:lang w:eastAsia="cs-CZ"/>
    </w:rPr>
  </w:style>
  <w:style w:type="paragraph" w:styleId="Zpat">
    <w:name w:val="footer"/>
    <w:basedOn w:val="Normln"/>
    <w:link w:val="ZpatChar"/>
    <w:rsid w:val="00C41E47"/>
    <w:pPr>
      <w:tabs>
        <w:tab w:val="center" w:pos="4536"/>
        <w:tab w:val="right" w:pos="8640"/>
      </w:tabs>
      <w:overflowPunct w:val="0"/>
      <w:autoSpaceDE w:val="0"/>
      <w:autoSpaceDN w:val="0"/>
      <w:adjustRightInd w:val="0"/>
      <w:spacing w:line="280" w:lineRule="atLeast"/>
      <w:jc w:val="both"/>
      <w:textAlignment w:val="baseline"/>
    </w:pPr>
    <w:rPr>
      <w:rFonts w:eastAsia="SimSun"/>
      <w:sz w:val="16"/>
      <w:szCs w:val="20"/>
    </w:rPr>
  </w:style>
  <w:style w:type="character" w:customStyle="1" w:styleId="ZpatChar">
    <w:name w:val="Zápatí Char"/>
    <w:basedOn w:val="Standardnpsmoodstavce"/>
    <w:link w:val="Zpat"/>
    <w:rsid w:val="00C41E47"/>
    <w:rPr>
      <w:rFonts w:ascii="Times New Roman" w:eastAsia="SimSun" w:hAnsi="Times New Roman" w:cs="Times New Roman"/>
      <w:sz w:val="16"/>
      <w:szCs w:val="20"/>
      <w:lang w:eastAsia="cs-CZ"/>
    </w:rPr>
  </w:style>
  <w:style w:type="paragraph" w:customStyle="1" w:styleId="Zkladntextodsazen31">
    <w:name w:val="Základní text odsazený 31"/>
    <w:basedOn w:val="Normln"/>
    <w:rsid w:val="00C41E47"/>
    <w:pPr>
      <w:ind w:left="705" w:hanging="705"/>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1E47"/>
    <w:rPr>
      <w:rFonts w:ascii="Times New Roman" w:eastAsia="Times New Roman" w:hAnsi="Times New Roman" w:cs="Times New Roman"/>
      <w:szCs w:val="24"/>
      <w:lang w:eastAsia="cs-CZ"/>
    </w:rPr>
  </w:style>
  <w:style w:type="paragraph" w:styleId="Nadpis2">
    <w:name w:val="heading 2"/>
    <w:basedOn w:val="Normln"/>
    <w:next w:val="Normln"/>
    <w:link w:val="Nadpis2Char"/>
    <w:uiPriority w:val="9"/>
    <w:semiHidden/>
    <w:unhideWhenUsed/>
    <w:qFormat/>
    <w:rsid w:val="00C41E4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C41E47"/>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unhideWhenUsed/>
    <w:qFormat/>
    <w:rsid w:val="00C41E47"/>
    <w:pPr>
      <w:keepNext/>
      <w:keepLines/>
      <w:spacing w:before="200"/>
      <w:outlineLvl w:val="5"/>
    </w:pPr>
    <w:rPr>
      <w:rFonts w:ascii="Cambria" w:hAnsi="Cambria"/>
      <w:i/>
      <w:iCs/>
      <w:color w:val="243F60"/>
      <w:sz w:val="20"/>
      <w:szCs w:val="20"/>
    </w:rPr>
  </w:style>
  <w:style w:type="paragraph" w:styleId="Nadpis9">
    <w:name w:val="heading 9"/>
    <w:basedOn w:val="Normln"/>
    <w:next w:val="Normln"/>
    <w:link w:val="Nadpis9Char"/>
    <w:uiPriority w:val="9"/>
    <w:unhideWhenUsed/>
    <w:qFormat/>
    <w:rsid w:val="00C41E47"/>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7F399C"/>
    <w:pPr>
      <w:framePr w:w="7920" w:h="1980" w:hRule="exact" w:hSpace="141" w:wrap="auto" w:hAnchor="page" w:xAlign="center" w:yAlign="bottom"/>
      <w:ind w:left="2880"/>
    </w:pPr>
    <w:rPr>
      <w:rFonts w:ascii="Book Antiqua" w:eastAsiaTheme="majorEastAsia" w:hAnsi="Book Antiqua" w:cstheme="majorBidi"/>
      <w:sz w:val="20"/>
    </w:rPr>
  </w:style>
  <w:style w:type="character" w:customStyle="1" w:styleId="Nadpis2Char">
    <w:name w:val="Nadpis 2 Char"/>
    <w:basedOn w:val="Standardnpsmoodstavce"/>
    <w:link w:val="Nadpis2"/>
    <w:uiPriority w:val="9"/>
    <w:semiHidden/>
    <w:rsid w:val="00C41E47"/>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semiHidden/>
    <w:rsid w:val="00C41E47"/>
    <w:rPr>
      <w:rFonts w:ascii="Cambria" w:eastAsia="Times New Roman" w:hAnsi="Cambria" w:cs="Times New Roman"/>
      <w:b/>
      <w:bCs/>
      <w:color w:val="4F81BD"/>
      <w:szCs w:val="24"/>
      <w:lang w:eastAsia="cs-CZ"/>
    </w:rPr>
  </w:style>
  <w:style w:type="character" w:customStyle="1" w:styleId="Nadpis6Char">
    <w:name w:val="Nadpis 6 Char"/>
    <w:basedOn w:val="Standardnpsmoodstavce"/>
    <w:link w:val="Nadpis6"/>
    <w:uiPriority w:val="9"/>
    <w:rsid w:val="00C41E47"/>
    <w:rPr>
      <w:rFonts w:ascii="Cambria" w:eastAsia="Times New Roman" w:hAnsi="Cambria" w:cs="Times New Roman"/>
      <w:i/>
      <w:iCs/>
      <w:color w:val="243F60"/>
      <w:sz w:val="20"/>
      <w:szCs w:val="20"/>
      <w:lang w:eastAsia="cs-CZ"/>
    </w:rPr>
  </w:style>
  <w:style w:type="character" w:customStyle="1" w:styleId="Nadpis9Char">
    <w:name w:val="Nadpis 9 Char"/>
    <w:basedOn w:val="Standardnpsmoodstavce"/>
    <w:link w:val="Nadpis9"/>
    <w:uiPriority w:val="9"/>
    <w:rsid w:val="00C41E47"/>
    <w:rPr>
      <w:rFonts w:ascii="Cambria" w:eastAsia="Times New Roman" w:hAnsi="Cambria" w:cs="Times New Roman"/>
      <w:sz w:val="22"/>
      <w:lang w:eastAsia="cs-CZ"/>
    </w:rPr>
  </w:style>
  <w:style w:type="character" w:customStyle="1" w:styleId="ZkladntextChar">
    <w:name w:val="Základní text Char"/>
    <w:link w:val="Zkladntext"/>
    <w:locked/>
    <w:rsid w:val="00C41E47"/>
    <w:rPr>
      <w:rFonts w:ascii="Avalon" w:hAnsi="Avalon"/>
    </w:rPr>
  </w:style>
  <w:style w:type="paragraph" w:styleId="Zkladntext">
    <w:name w:val="Body Text"/>
    <w:basedOn w:val="Normln"/>
    <w:link w:val="ZkladntextChar"/>
    <w:rsid w:val="00C41E47"/>
    <w:pPr>
      <w:spacing w:line="360" w:lineRule="auto"/>
      <w:jc w:val="both"/>
    </w:pPr>
    <w:rPr>
      <w:rFonts w:ascii="Avalon" w:eastAsiaTheme="minorHAnsi" w:hAnsi="Avalon" w:cstheme="minorBidi"/>
      <w:szCs w:val="22"/>
      <w:lang w:eastAsia="en-US"/>
    </w:rPr>
  </w:style>
  <w:style w:type="character" w:customStyle="1" w:styleId="ZkladntextChar1">
    <w:name w:val="Základní text Char1"/>
    <w:basedOn w:val="Standardnpsmoodstavce"/>
    <w:uiPriority w:val="99"/>
    <w:semiHidden/>
    <w:rsid w:val="00C41E47"/>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C41E47"/>
    <w:pPr>
      <w:ind w:left="720"/>
      <w:contextualSpacing/>
    </w:pPr>
  </w:style>
  <w:style w:type="paragraph" w:styleId="Zkladntextodsazen">
    <w:name w:val="Body Text Indent"/>
    <w:basedOn w:val="Normln"/>
    <w:link w:val="ZkladntextodsazenChar"/>
    <w:rsid w:val="00C41E47"/>
    <w:pPr>
      <w:spacing w:after="120"/>
      <w:ind w:left="283"/>
    </w:pPr>
    <w:rPr>
      <w:rFonts w:eastAsia="SimSun"/>
      <w:sz w:val="20"/>
      <w:szCs w:val="20"/>
    </w:rPr>
  </w:style>
  <w:style w:type="character" w:customStyle="1" w:styleId="ZkladntextodsazenChar">
    <w:name w:val="Základní text odsazený Char"/>
    <w:basedOn w:val="Standardnpsmoodstavce"/>
    <w:link w:val="Zkladntextodsazen"/>
    <w:rsid w:val="00C41E47"/>
    <w:rPr>
      <w:rFonts w:ascii="Times New Roman" w:eastAsia="SimSun" w:hAnsi="Times New Roman" w:cs="Times New Roman"/>
      <w:sz w:val="20"/>
      <w:szCs w:val="20"/>
      <w:lang w:eastAsia="cs-CZ"/>
    </w:rPr>
  </w:style>
  <w:style w:type="paragraph" w:styleId="Zpat">
    <w:name w:val="footer"/>
    <w:basedOn w:val="Normln"/>
    <w:link w:val="ZpatChar"/>
    <w:rsid w:val="00C41E47"/>
    <w:pPr>
      <w:tabs>
        <w:tab w:val="center" w:pos="4536"/>
        <w:tab w:val="right" w:pos="8640"/>
      </w:tabs>
      <w:overflowPunct w:val="0"/>
      <w:autoSpaceDE w:val="0"/>
      <w:autoSpaceDN w:val="0"/>
      <w:adjustRightInd w:val="0"/>
      <w:spacing w:line="280" w:lineRule="atLeast"/>
      <w:jc w:val="both"/>
      <w:textAlignment w:val="baseline"/>
    </w:pPr>
    <w:rPr>
      <w:rFonts w:eastAsia="SimSun"/>
      <w:sz w:val="16"/>
      <w:szCs w:val="20"/>
    </w:rPr>
  </w:style>
  <w:style w:type="character" w:customStyle="1" w:styleId="ZpatChar">
    <w:name w:val="Zápatí Char"/>
    <w:basedOn w:val="Standardnpsmoodstavce"/>
    <w:link w:val="Zpat"/>
    <w:rsid w:val="00C41E47"/>
    <w:rPr>
      <w:rFonts w:ascii="Times New Roman" w:eastAsia="SimSun" w:hAnsi="Times New Roman" w:cs="Times New Roman"/>
      <w:sz w:val="16"/>
      <w:szCs w:val="20"/>
      <w:lang w:eastAsia="cs-CZ"/>
    </w:rPr>
  </w:style>
  <w:style w:type="paragraph" w:customStyle="1" w:styleId="Zkladntextodsazen31">
    <w:name w:val="Základní text odsazený 31"/>
    <w:basedOn w:val="Normln"/>
    <w:rsid w:val="00C41E47"/>
    <w:pPr>
      <w:ind w:left="705" w:hanging="705"/>
      <w:jc w:val="both"/>
    </w:pPr>
    <w:rPr>
      <w:sz w:val="22"/>
      <w:szCs w:val="20"/>
    </w:rPr>
  </w:style>
</w:styles>
</file>

<file path=word/webSettings.xml><?xml version="1.0" encoding="utf-8"?>
<w:webSettings xmlns:r="http://schemas.openxmlformats.org/officeDocument/2006/relationships" xmlns:w="http://schemas.openxmlformats.org/wordprocessingml/2006/main">
  <w:divs>
    <w:div w:id="124783253">
      <w:bodyDiv w:val="1"/>
      <w:marLeft w:val="0"/>
      <w:marRight w:val="0"/>
      <w:marTop w:val="0"/>
      <w:marBottom w:val="0"/>
      <w:divBdr>
        <w:top w:val="none" w:sz="0" w:space="0" w:color="auto"/>
        <w:left w:val="none" w:sz="0" w:space="0" w:color="auto"/>
        <w:bottom w:val="none" w:sz="0" w:space="0" w:color="auto"/>
        <w:right w:val="none" w:sz="0" w:space="0" w:color="auto"/>
      </w:divBdr>
      <w:divsChild>
        <w:div w:id="1822772023">
          <w:marLeft w:val="0"/>
          <w:marRight w:val="0"/>
          <w:marTop w:val="0"/>
          <w:marBottom w:val="0"/>
          <w:divBdr>
            <w:top w:val="none" w:sz="0" w:space="0" w:color="auto"/>
            <w:left w:val="none" w:sz="0" w:space="0" w:color="auto"/>
            <w:bottom w:val="none" w:sz="0" w:space="0" w:color="auto"/>
            <w:right w:val="none" w:sz="0" w:space="0" w:color="auto"/>
          </w:divBdr>
        </w:div>
        <w:div w:id="475220183">
          <w:marLeft w:val="0"/>
          <w:marRight w:val="0"/>
          <w:marTop w:val="0"/>
          <w:marBottom w:val="0"/>
          <w:divBdr>
            <w:top w:val="none" w:sz="0" w:space="0" w:color="auto"/>
            <w:left w:val="none" w:sz="0" w:space="0" w:color="auto"/>
            <w:bottom w:val="none" w:sz="0" w:space="0" w:color="auto"/>
            <w:right w:val="none" w:sz="0" w:space="0" w:color="auto"/>
          </w:divBdr>
        </w:div>
        <w:div w:id="208618304">
          <w:marLeft w:val="0"/>
          <w:marRight w:val="0"/>
          <w:marTop w:val="0"/>
          <w:marBottom w:val="0"/>
          <w:divBdr>
            <w:top w:val="none" w:sz="0" w:space="0" w:color="auto"/>
            <w:left w:val="none" w:sz="0" w:space="0" w:color="auto"/>
            <w:bottom w:val="none" w:sz="0" w:space="0" w:color="auto"/>
            <w:right w:val="none" w:sz="0" w:space="0" w:color="auto"/>
          </w:divBdr>
        </w:div>
        <w:div w:id="92677793">
          <w:marLeft w:val="0"/>
          <w:marRight w:val="0"/>
          <w:marTop w:val="0"/>
          <w:marBottom w:val="0"/>
          <w:divBdr>
            <w:top w:val="none" w:sz="0" w:space="0" w:color="auto"/>
            <w:left w:val="none" w:sz="0" w:space="0" w:color="auto"/>
            <w:bottom w:val="none" w:sz="0" w:space="0" w:color="auto"/>
            <w:right w:val="none" w:sz="0" w:space="0" w:color="auto"/>
          </w:divBdr>
        </w:div>
      </w:divsChild>
    </w:div>
    <w:div w:id="469520479">
      <w:bodyDiv w:val="1"/>
      <w:marLeft w:val="0"/>
      <w:marRight w:val="0"/>
      <w:marTop w:val="0"/>
      <w:marBottom w:val="0"/>
      <w:divBdr>
        <w:top w:val="none" w:sz="0" w:space="0" w:color="auto"/>
        <w:left w:val="none" w:sz="0" w:space="0" w:color="auto"/>
        <w:bottom w:val="none" w:sz="0" w:space="0" w:color="auto"/>
        <w:right w:val="none" w:sz="0" w:space="0" w:color="auto"/>
      </w:divBdr>
      <w:divsChild>
        <w:div w:id="589237513">
          <w:marLeft w:val="0"/>
          <w:marRight w:val="0"/>
          <w:marTop w:val="0"/>
          <w:marBottom w:val="0"/>
          <w:divBdr>
            <w:top w:val="none" w:sz="0" w:space="0" w:color="auto"/>
            <w:left w:val="none" w:sz="0" w:space="0" w:color="auto"/>
            <w:bottom w:val="none" w:sz="0" w:space="0" w:color="auto"/>
            <w:right w:val="none" w:sz="0" w:space="0" w:color="auto"/>
          </w:divBdr>
        </w:div>
        <w:div w:id="307318752">
          <w:marLeft w:val="0"/>
          <w:marRight w:val="0"/>
          <w:marTop w:val="0"/>
          <w:marBottom w:val="0"/>
          <w:divBdr>
            <w:top w:val="none" w:sz="0" w:space="0" w:color="auto"/>
            <w:left w:val="none" w:sz="0" w:space="0" w:color="auto"/>
            <w:bottom w:val="none" w:sz="0" w:space="0" w:color="auto"/>
            <w:right w:val="none" w:sz="0" w:space="0" w:color="auto"/>
          </w:divBdr>
        </w:div>
        <w:div w:id="1495146082">
          <w:marLeft w:val="0"/>
          <w:marRight w:val="0"/>
          <w:marTop w:val="0"/>
          <w:marBottom w:val="0"/>
          <w:divBdr>
            <w:top w:val="none" w:sz="0" w:space="0" w:color="auto"/>
            <w:left w:val="none" w:sz="0" w:space="0" w:color="auto"/>
            <w:bottom w:val="none" w:sz="0" w:space="0" w:color="auto"/>
            <w:right w:val="none" w:sz="0" w:space="0" w:color="auto"/>
          </w:divBdr>
        </w:div>
      </w:divsChild>
    </w:div>
    <w:div w:id="488447650">
      <w:bodyDiv w:val="1"/>
      <w:marLeft w:val="0"/>
      <w:marRight w:val="0"/>
      <w:marTop w:val="0"/>
      <w:marBottom w:val="0"/>
      <w:divBdr>
        <w:top w:val="none" w:sz="0" w:space="0" w:color="auto"/>
        <w:left w:val="none" w:sz="0" w:space="0" w:color="auto"/>
        <w:bottom w:val="none" w:sz="0" w:space="0" w:color="auto"/>
        <w:right w:val="none" w:sz="0" w:space="0" w:color="auto"/>
      </w:divBdr>
      <w:divsChild>
        <w:div w:id="1166823539">
          <w:marLeft w:val="0"/>
          <w:marRight w:val="0"/>
          <w:marTop w:val="0"/>
          <w:marBottom w:val="0"/>
          <w:divBdr>
            <w:top w:val="none" w:sz="0" w:space="0" w:color="auto"/>
            <w:left w:val="none" w:sz="0" w:space="0" w:color="auto"/>
            <w:bottom w:val="none" w:sz="0" w:space="0" w:color="auto"/>
            <w:right w:val="none" w:sz="0" w:space="0" w:color="auto"/>
          </w:divBdr>
        </w:div>
        <w:div w:id="2095741841">
          <w:marLeft w:val="0"/>
          <w:marRight w:val="0"/>
          <w:marTop w:val="0"/>
          <w:marBottom w:val="0"/>
          <w:divBdr>
            <w:top w:val="none" w:sz="0" w:space="0" w:color="auto"/>
            <w:left w:val="none" w:sz="0" w:space="0" w:color="auto"/>
            <w:bottom w:val="none" w:sz="0" w:space="0" w:color="auto"/>
            <w:right w:val="none" w:sz="0" w:space="0" w:color="auto"/>
          </w:divBdr>
        </w:div>
        <w:div w:id="271132141">
          <w:marLeft w:val="0"/>
          <w:marRight w:val="0"/>
          <w:marTop w:val="0"/>
          <w:marBottom w:val="0"/>
          <w:divBdr>
            <w:top w:val="none" w:sz="0" w:space="0" w:color="auto"/>
            <w:left w:val="none" w:sz="0" w:space="0" w:color="auto"/>
            <w:bottom w:val="none" w:sz="0" w:space="0" w:color="auto"/>
            <w:right w:val="none" w:sz="0" w:space="0" w:color="auto"/>
          </w:divBdr>
        </w:div>
        <w:div w:id="36664785">
          <w:marLeft w:val="0"/>
          <w:marRight w:val="0"/>
          <w:marTop w:val="0"/>
          <w:marBottom w:val="0"/>
          <w:divBdr>
            <w:top w:val="none" w:sz="0" w:space="0" w:color="auto"/>
            <w:left w:val="none" w:sz="0" w:space="0" w:color="auto"/>
            <w:bottom w:val="none" w:sz="0" w:space="0" w:color="auto"/>
            <w:right w:val="none" w:sz="0" w:space="0" w:color="auto"/>
          </w:divBdr>
        </w:div>
        <w:div w:id="1970697246">
          <w:marLeft w:val="0"/>
          <w:marRight w:val="0"/>
          <w:marTop w:val="0"/>
          <w:marBottom w:val="0"/>
          <w:divBdr>
            <w:top w:val="none" w:sz="0" w:space="0" w:color="auto"/>
            <w:left w:val="none" w:sz="0" w:space="0" w:color="auto"/>
            <w:bottom w:val="none" w:sz="0" w:space="0" w:color="auto"/>
            <w:right w:val="none" w:sz="0" w:space="0" w:color="auto"/>
          </w:divBdr>
        </w:div>
        <w:div w:id="1500996625">
          <w:marLeft w:val="0"/>
          <w:marRight w:val="0"/>
          <w:marTop w:val="0"/>
          <w:marBottom w:val="0"/>
          <w:divBdr>
            <w:top w:val="none" w:sz="0" w:space="0" w:color="auto"/>
            <w:left w:val="none" w:sz="0" w:space="0" w:color="auto"/>
            <w:bottom w:val="none" w:sz="0" w:space="0" w:color="auto"/>
            <w:right w:val="none" w:sz="0" w:space="0" w:color="auto"/>
          </w:divBdr>
        </w:div>
        <w:div w:id="123937343">
          <w:marLeft w:val="0"/>
          <w:marRight w:val="0"/>
          <w:marTop w:val="0"/>
          <w:marBottom w:val="0"/>
          <w:divBdr>
            <w:top w:val="none" w:sz="0" w:space="0" w:color="auto"/>
            <w:left w:val="none" w:sz="0" w:space="0" w:color="auto"/>
            <w:bottom w:val="none" w:sz="0" w:space="0" w:color="auto"/>
            <w:right w:val="none" w:sz="0" w:space="0" w:color="auto"/>
          </w:divBdr>
        </w:div>
        <w:div w:id="1706564250">
          <w:marLeft w:val="0"/>
          <w:marRight w:val="0"/>
          <w:marTop w:val="0"/>
          <w:marBottom w:val="0"/>
          <w:divBdr>
            <w:top w:val="none" w:sz="0" w:space="0" w:color="auto"/>
            <w:left w:val="none" w:sz="0" w:space="0" w:color="auto"/>
            <w:bottom w:val="none" w:sz="0" w:space="0" w:color="auto"/>
            <w:right w:val="none" w:sz="0" w:space="0" w:color="auto"/>
          </w:divBdr>
        </w:div>
        <w:div w:id="204371720">
          <w:marLeft w:val="0"/>
          <w:marRight w:val="0"/>
          <w:marTop w:val="0"/>
          <w:marBottom w:val="0"/>
          <w:divBdr>
            <w:top w:val="none" w:sz="0" w:space="0" w:color="auto"/>
            <w:left w:val="none" w:sz="0" w:space="0" w:color="auto"/>
            <w:bottom w:val="none" w:sz="0" w:space="0" w:color="auto"/>
            <w:right w:val="none" w:sz="0" w:space="0" w:color="auto"/>
          </w:divBdr>
        </w:div>
        <w:div w:id="690838216">
          <w:marLeft w:val="0"/>
          <w:marRight w:val="0"/>
          <w:marTop w:val="0"/>
          <w:marBottom w:val="0"/>
          <w:divBdr>
            <w:top w:val="none" w:sz="0" w:space="0" w:color="auto"/>
            <w:left w:val="none" w:sz="0" w:space="0" w:color="auto"/>
            <w:bottom w:val="none" w:sz="0" w:space="0" w:color="auto"/>
            <w:right w:val="none" w:sz="0" w:space="0" w:color="auto"/>
          </w:divBdr>
        </w:div>
        <w:div w:id="1620910478">
          <w:marLeft w:val="0"/>
          <w:marRight w:val="0"/>
          <w:marTop w:val="0"/>
          <w:marBottom w:val="0"/>
          <w:divBdr>
            <w:top w:val="none" w:sz="0" w:space="0" w:color="auto"/>
            <w:left w:val="none" w:sz="0" w:space="0" w:color="auto"/>
            <w:bottom w:val="none" w:sz="0" w:space="0" w:color="auto"/>
            <w:right w:val="none" w:sz="0" w:space="0" w:color="auto"/>
          </w:divBdr>
        </w:div>
        <w:div w:id="1389762116">
          <w:marLeft w:val="0"/>
          <w:marRight w:val="0"/>
          <w:marTop w:val="0"/>
          <w:marBottom w:val="0"/>
          <w:divBdr>
            <w:top w:val="none" w:sz="0" w:space="0" w:color="auto"/>
            <w:left w:val="none" w:sz="0" w:space="0" w:color="auto"/>
            <w:bottom w:val="none" w:sz="0" w:space="0" w:color="auto"/>
            <w:right w:val="none" w:sz="0" w:space="0" w:color="auto"/>
          </w:divBdr>
        </w:div>
        <w:div w:id="1339383706">
          <w:marLeft w:val="0"/>
          <w:marRight w:val="0"/>
          <w:marTop w:val="0"/>
          <w:marBottom w:val="0"/>
          <w:divBdr>
            <w:top w:val="none" w:sz="0" w:space="0" w:color="auto"/>
            <w:left w:val="none" w:sz="0" w:space="0" w:color="auto"/>
            <w:bottom w:val="none" w:sz="0" w:space="0" w:color="auto"/>
            <w:right w:val="none" w:sz="0" w:space="0" w:color="auto"/>
          </w:divBdr>
        </w:div>
        <w:div w:id="756250975">
          <w:marLeft w:val="0"/>
          <w:marRight w:val="0"/>
          <w:marTop w:val="0"/>
          <w:marBottom w:val="0"/>
          <w:divBdr>
            <w:top w:val="none" w:sz="0" w:space="0" w:color="auto"/>
            <w:left w:val="none" w:sz="0" w:space="0" w:color="auto"/>
            <w:bottom w:val="none" w:sz="0" w:space="0" w:color="auto"/>
            <w:right w:val="none" w:sz="0" w:space="0" w:color="auto"/>
          </w:divBdr>
        </w:div>
        <w:div w:id="1762949703">
          <w:marLeft w:val="0"/>
          <w:marRight w:val="0"/>
          <w:marTop w:val="0"/>
          <w:marBottom w:val="0"/>
          <w:divBdr>
            <w:top w:val="none" w:sz="0" w:space="0" w:color="auto"/>
            <w:left w:val="none" w:sz="0" w:space="0" w:color="auto"/>
            <w:bottom w:val="none" w:sz="0" w:space="0" w:color="auto"/>
            <w:right w:val="none" w:sz="0" w:space="0" w:color="auto"/>
          </w:divBdr>
        </w:div>
      </w:divsChild>
    </w:div>
    <w:div w:id="915162901">
      <w:bodyDiv w:val="1"/>
      <w:marLeft w:val="0"/>
      <w:marRight w:val="0"/>
      <w:marTop w:val="0"/>
      <w:marBottom w:val="0"/>
      <w:divBdr>
        <w:top w:val="none" w:sz="0" w:space="0" w:color="auto"/>
        <w:left w:val="none" w:sz="0" w:space="0" w:color="auto"/>
        <w:bottom w:val="none" w:sz="0" w:space="0" w:color="auto"/>
        <w:right w:val="none" w:sz="0" w:space="0" w:color="auto"/>
      </w:divBdr>
      <w:divsChild>
        <w:div w:id="1820877768">
          <w:marLeft w:val="0"/>
          <w:marRight w:val="0"/>
          <w:marTop w:val="0"/>
          <w:marBottom w:val="0"/>
          <w:divBdr>
            <w:top w:val="none" w:sz="0" w:space="0" w:color="auto"/>
            <w:left w:val="none" w:sz="0" w:space="0" w:color="auto"/>
            <w:bottom w:val="none" w:sz="0" w:space="0" w:color="auto"/>
            <w:right w:val="none" w:sz="0" w:space="0" w:color="auto"/>
          </w:divBdr>
        </w:div>
        <w:div w:id="159856875">
          <w:marLeft w:val="0"/>
          <w:marRight w:val="0"/>
          <w:marTop w:val="0"/>
          <w:marBottom w:val="0"/>
          <w:divBdr>
            <w:top w:val="none" w:sz="0" w:space="0" w:color="auto"/>
            <w:left w:val="none" w:sz="0" w:space="0" w:color="auto"/>
            <w:bottom w:val="none" w:sz="0" w:space="0" w:color="auto"/>
            <w:right w:val="none" w:sz="0" w:space="0" w:color="auto"/>
          </w:divBdr>
        </w:div>
        <w:div w:id="403844959">
          <w:marLeft w:val="0"/>
          <w:marRight w:val="0"/>
          <w:marTop w:val="0"/>
          <w:marBottom w:val="0"/>
          <w:divBdr>
            <w:top w:val="none" w:sz="0" w:space="0" w:color="auto"/>
            <w:left w:val="none" w:sz="0" w:space="0" w:color="auto"/>
            <w:bottom w:val="none" w:sz="0" w:space="0" w:color="auto"/>
            <w:right w:val="none" w:sz="0" w:space="0" w:color="auto"/>
          </w:divBdr>
        </w:div>
        <w:div w:id="1922328525">
          <w:marLeft w:val="0"/>
          <w:marRight w:val="0"/>
          <w:marTop w:val="0"/>
          <w:marBottom w:val="0"/>
          <w:divBdr>
            <w:top w:val="none" w:sz="0" w:space="0" w:color="auto"/>
            <w:left w:val="none" w:sz="0" w:space="0" w:color="auto"/>
            <w:bottom w:val="none" w:sz="0" w:space="0" w:color="auto"/>
            <w:right w:val="none" w:sz="0" w:space="0" w:color="auto"/>
          </w:divBdr>
        </w:div>
        <w:div w:id="1040327165">
          <w:marLeft w:val="0"/>
          <w:marRight w:val="0"/>
          <w:marTop w:val="0"/>
          <w:marBottom w:val="0"/>
          <w:divBdr>
            <w:top w:val="none" w:sz="0" w:space="0" w:color="auto"/>
            <w:left w:val="none" w:sz="0" w:space="0" w:color="auto"/>
            <w:bottom w:val="none" w:sz="0" w:space="0" w:color="auto"/>
            <w:right w:val="none" w:sz="0" w:space="0" w:color="auto"/>
          </w:divBdr>
        </w:div>
        <w:div w:id="94176052">
          <w:marLeft w:val="0"/>
          <w:marRight w:val="0"/>
          <w:marTop w:val="0"/>
          <w:marBottom w:val="0"/>
          <w:divBdr>
            <w:top w:val="none" w:sz="0" w:space="0" w:color="auto"/>
            <w:left w:val="none" w:sz="0" w:space="0" w:color="auto"/>
            <w:bottom w:val="none" w:sz="0" w:space="0" w:color="auto"/>
            <w:right w:val="none" w:sz="0" w:space="0" w:color="auto"/>
          </w:divBdr>
        </w:div>
        <w:div w:id="1988052747">
          <w:marLeft w:val="0"/>
          <w:marRight w:val="0"/>
          <w:marTop w:val="0"/>
          <w:marBottom w:val="0"/>
          <w:divBdr>
            <w:top w:val="none" w:sz="0" w:space="0" w:color="auto"/>
            <w:left w:val="none" w:sz="0" w:space="0" w:color="auto"/>
            <w:bottom w:val="none" w:sz="0" w:space="0" w:color="auto"/>
            <w:right w:val="none" w:sz="0" w:space="0" w:color="auto"/>
          </w:divBdr>
        </w:div>
        <w:div w:id="113519555">
          <w:marLeft w:val="0"/>
          <w:marRight w:val="0"/>
          <w:marTop w:val="0"/>
          <w:marBottom w:val="0"/>
          <w:divBdr>
            <w:top w:val="none" w:sz="0" w:space="0" w:color="auto"/>
            <w:left w:val="none" w:sz="0" w:space="0" w:color="auto"/>
            <w:bottom w:val="none" w:sz="0" w:space="0" w:color="auto"/>
            <w:right w:val="none" w:sz="0" w:space="0" w:color="auto"/>
          </w:divBdr>
        </w:div>
        <w:div w:id="1767073986">
          <w:marLeft w:val="0"/>
          <w:marRight w:val="0"/>
          <w:marTop w:val="0"/>
          <w:marBottom w:val="0"/>
          <w:divBdr>
            <w:top w:val="none" w:sz="0" w:space="0" w:color="auto"/>
            <w:left w:val="none" w:sz="0" w:space="0" w:color="auto"/>
            <w:bottom w:val="none" w:sz="0" w:space="0" w:color="auto"/>
            <w:right w:val="none" w:sz="0" w:space="0" w:color="auto"/>
          </w:divBdr>
        </w:div>
        <w:div w:id="165948397">
          <w:marLeft w:val="0"/>
          <w:marRight w:val="0"/>
          <w:marTop w:val="0"/>
          <w:marBottom w:val="0"/>
          <w:divBdr>
            <w:top w:val="none" w:sz="0" w:space="0" w:color="auto"/>
            <w:left w:val="none" w:sz="0" w:space="0" w:color="auto"/>
            <w:bottom w:val="none" w:sz="0" w:space="0" w:color="auto"/>
            <w:right w:val="none" w:sz="0" w:space="0" w:color="auto"/>
          </w:divBdr>
        </w:div>
        <w:div w:id="889805520">
          <w:marLeft w:val="0"/>
          <w:marRight w:val="0"/>
          <w:marTop w:val="0"/>
          <w:marBottom w:val="0"/>
          <w:divBdr>
            <w:top w:val="none" w:sz="0" w:space="0" w:color="auto"/>
            <w:left w:val="none" w:sz="0" w:space="0" w:color="auto"/>
            <w:bottom w:val="none" w:sz="0" w:space="0" w:color="auto"/>
            <w:right w:val="none" w:sz="0" w:space="0" w:color="auto"/>
          </w:divBdr>
        </w:div>
        <w:div w:id="309216857">
          <w:marLeft w:val="0"/>
          <w:marRight w:val="0"/>
          <w:marTop w:val="0"/>
          <w:marBottom w:val="0"/>
          <w:divBdr>
            <w:top w:val="none" w:sz="0" w:space="0" w:color="auto"/>
            <w:left w:val="none" w:sz="0" w:space="0" w:color="auto"/>
            <w:bottom w:val="none" w:sz="0" w:space="0" w:color="auto"/>
            <w:right w:val="none" w:sz="0" w:space="0" w:color="auto"/>
          </w:divBdr>
        </w:div>
        <w:div w:id="1330013284">
          <w:marLeft w:val="0"/>
          <w:marRight w:val="0"/>
          <w:marTop w:val="0"/>
          <w:marBottom w:val="0"/>
          <w:divBdr>
            <w:top w:val="none" w:sz="0" w:space="0" w:color="auto"/>
            <w:left w:val="none" w:sz="0" w:space="0" w:color="auto"/>
            <w:bottom w:val="none" w:sz="0" w:space="0" w:color="auto"/>
            <w:right w:val="none" w:sz="0" w:space="0" w:color="auto"/>
          </w:divBdr>
        </w:div>
        <w:div w:id="1799446722">
          <w:marLeft w:val="0"/>
          <w:marRight w:val="0"/>
          <w:marTop w:val="0"/>
          <w:marBottom w:val="0"/>
          <w:divBdr>
            <w:top w:val="none" w:sz="0" w:space="0" w:color="auto"/>
            <w:left w:val="none" w:sz="0" w:space="0" w:color="auto"/>
            <w:bottom w:val="none" w:sz="0" w:space="0" w:color="auto"/>
            <w:right w:val="none" w:sz="0" w:space="0" w:color="auto"/>
          </w:divBdr>
        </w:div>
        <w:div w:id="385181388">
          <w:marLeft w:val="0"/>
          <w:marRight w:val="0"/>
          <w:marTop w:val="0"/>
          <w:marBottom w:val="0"/>
          <w:divBdr>
            <w:top w:val="none" w:sz="0" w:space="0" w:color="auto"/>
            <w:left w:val="none" w:sz="0" w:space="0" w:color="auto"/>
            <w:bottom w:val="none" w:sz="0" w:space="0" w:color="auto"/>
            <w:right w:val="none" w:sz="0" w:space="0" w:color="auto"/>
          </w:divBdr>
        </w:div>
        <w:div w:id="1016276297">
          <w:marLeft w:val="0"/>
          <w:marRight w:val="0"/>
          <w:marTop w:val="0"/>
          <w:marBottom w:val="0"/>
          <w:divBdr>
            <w:top w:val="none" w:sz="0" w:space="0" w:color="auto"/>
            <w:left w:val="none" w:sz="0" w:space="0" w:color="auto"/>
            <w:bottom w:val="none" w:sz="0" w:space="0" w:color="auto"/>
            <w:right w:val="none" w:sz="0" w:space="0" w:color="auto"/>
          </w:divBdr>
        </w:div>
        <w:div w:id="2144997707">
          <w:marLeft w:val="0"/>
          <w:marRight w:val="0"/>
          <w:marTop w:val="0"/>
          <w:marBottom w:val="0"/>
          <w:divBdr>
            <w:top w:val="none" w:sz="0" w:space="0" w:color="auto"/>
            <w:left w:val="none" w:sz="0" w:space="0" w:color="auto"/>
            <w:bottom w:val="none" w:sz="0" w:space="0" w:color="auto"/>
            <w:right w:val="none" w:sz="0" w:space="0" w:color="auto"/>
          </w:divBdr>
        </w:div>
        <w:div w:id="1898473817">
          <w:marLeft w:val="0"/>
          <w:marRight w:val="0"/>
          <w:marTop w:val="0"/>
          <w:marBottom w:val="0"/>
          <w:divBdr>
            <w:top w:val="none" w:sz="0" w:space="0" w:color="auto"/>
            <w:left w:val="none" w:sz="0" w:space="0" w:color="auto"/>
            <w:bottom w:val="none" w:sz="0" w:space="0" w:color="auto"/>
            <w:right w:val="none" w:sz="0" w:space="0" w:color="auto"/>
          </w:divBdr>
        </w:div>
        <w:div w:id="273100180">
          <w:marLeft w:val="0"/>
          <w:marRight w:val="0"/>
          <w:marTop w:val="0"/>
          <w:marBottom w:val="0"/>
          <w:divBdr>
            <w:top w:val="none" w:sz="0" w:space="0" w:color="auto"/>
            <w:left w:val="none" w:sz="0" w:space="0" w:color="auto"/>
            <w:bottom w:val="none" w:sz="0" w:space="0" w:color="auto"/>
            <w:right w:val="none" w:sz="0" w:space="0" w:color="auto"/>
          </w:divBdr>
        </w:div>
        <w:div w:id="220332292">
          <w:marLeft w:val="0"/>
          <w:marRight w:val="0"/>
          <w:marTop w:val="0"/>
          <w:marBottom w:val="0"/>
          <w:divBdr>
            <w:top w:val="none" w:sz="0" w:space="0" w:color="auto"/>
            <w:left w:val="none" w:sz="0" w:space="0" w:color="auto"/>
            <w:bottom w:val="none" w:sz="0" w:space="0" w:color="auto"/>
            <w:right w:val="none" w:sz="0" w:space="0" w:color="auto"/>
          </w:divBdr>
        </w:div>
        <w:div w:id="1849514870">
          <w:marLeft w:val="0"/>
          <w:marRight w:val="0"/>
          <w:marTop w:val="0"/>
          <w:marBottom w:val="0"/>
          <w:divBdr>
            <w:top w:val="none" w:sz="0" w:space="0" w:color="auto"/>
            <w:left w:val="none" w:sz="0" w:space="0" w:color="auto"/>
            <w:bottom w:val="none" w:sz="0" w:space="0" w:color="auto"/>
            <w:right w:val="none" w:sz="0" w:space="0" w:color="auto"/>
          </w:divBdr>
        </w:div>
        <w:div w:id="1606110081">
          <w:marLeft w:val="0"/>
          <w:marRight w:val="0"/>
          <w:marTop w:val="0"/>
          <w:marBottom w:val="0"/>
          <w:divBdr>
            <w:top w:val="none" w:sz="0" w:space="0" w:color="auto"/>
            <w:left w:val="none" w:sz="0" w:space="0" w:color="auto"/>
            <w:bottom w:val="none" w:sz="0" w:space="0" w:color="auto"/>
            <w:right w:val="none" w:sz="0" w:space="0" w:color="auto"/>
          </w:divBdr>
        </w:div>
      </w:divsChild>
    </w:div>
    <w:div w:id="1265579928">
      <w:bodyDiv w:val="1"/>
      <w:marLeft w:val="0"/>
      <w:marRight w:val="0"/>
      <w:marTop w:val="0"/>
      <w:marBottom w:val="0"/>
      <w:divBdr>
        <w:top w:val="none" w:sz="0" w:space="0" w:color="auto"/>
        <w:left w:val="none" w:sz="0" w:space="0" w:color="auto"/>
        <w:bottom w:val="none" w:sz="0" w:space="0" w:color="auto"/>
        <w:right w:val="none" w:sz="0" w:space="0" w:color="auto"/>
      </w:divBdr>
      <w:divsChild>
        <w:div w:id="1532373181">
          <w:marLeft w:val="0"/>
          <w:marRight w:val="0"/>
          <w:marTop w:val="0"/>
          <w:marBottom w:val="0"/>
          <w:divBdr>
            <w:top w:val="none" w:sz="0" w:space="0" w:color="auto"/>
            <w:left w:val="none" w:sz="0" w:space="0" w:color="auto"/>
            <w:bottom w:val="none" w:sz="0" w:space="0" w:color="auto"/>
            <w:right w:val="none" w:sz="0" w:space="0" w:color="auto"/>
          </w:divBdr>
        </w:div>
        <w:div w:id="1758667339">
          <w:marLeft w:val="0"/>
          <w:marRight w:val="0"/>
          <w:marTop w:val="0"/>
          <w:marBottom w:val="0"/>
          <w:divBdr>
            <w:top w:val="none" w:sz="0" w:space="0" w:color="auto"/>
            <w:left w:val="none" w:sz="0" w:space="0" w:color="auto"/>
            <w:bottom w:val="none" w:sz="0" w:space="0" w:color="auto"/>
            <w:right w:val="none" w:sz="0" w:space="0" w:color="auto"/>
          </w:divBdr>
        </w:div>
        <w:div w:id="412749540">
          <w:marLeft w:val="0"/>
          <w:marRight w:val="0"/>
          <w:marTop w:val="0"/>
          <w:marBottom w:val="0"/>
          <w:divBdr>
            <w:top w:val="none" w:sz="0" w:space="0" w:color="auto"/>
            <w:left w:val="none" w:sz="0" w:space="0" w:color="auto"/>
            <w:bottom w:val="none" w:sz="0" w:space="0" w:color="auto"/>
            <w:right w:val="none" w:sz="0" w:space="0" w:color="auto"/>
          </w:divBdr>
        </w:div>
        <w:div w:id="1084648248">
          <w:marLeft w:val="0"/>
          <w:marRight w:val="0"/>
          <w:marTop w:val="0"/>
          <w:marBottom w:val="0"/>
          <w:divBdr>
            <w:top w:val="none" w:sz="0" w:space="0" w:color="auto"/>
            <w:left w:val="none" w:sz="0" w:space="0" w:color="auto"/>
            <w:bottom w:val="none" w:sz="0" w:space="0" w:color="auto"/>
            <w:right w:val="none" w:sz="0" w:space="0" w:color="auto"/>
          </w:divBdr>
        </w:div>
        <w:div w:id="1582249055">
          <w:marLeft w:val="0"/>
          <w:marRight w:val="0"/>
          <w:marTop w:val="0"/>
          <w:marBottom w:val="0"/>
          <w:divBdr>
            <w:top w:val="none" w:sz="0" w:space="0" w:color="auto"/>
            <w:left w:val="none" w:sz="0" w:space="0" w:color="auto"/>
            <w:bottom w:val="none" w:sz="0" w:space="0" w:color="auto"/>
            <w:right w:val="none" w:sz="0" w:space="0" w:color="auto"/>
          </w:divBdr>
        </w:div>
        <w:div w:id="788209800">
          <w:marLeft w:val="0"/>
          <w:marRight w:val="0"/>
          <w:marTop w:val="0"/>
          <w:marBottom w:val="0"/>
          <w:divBdr>
            <w:top w:val="none" w:sz="0" w:space="0" w:color="auto"/>
            <w:left w:val="none" w:sz="0" w:space="0" w:color="auto"/>
            <w:bottom w:val="none" w:sz="0" w:space="0" w:color="auto"/>
            <w:right w:val="none" w:sz="0" w:space="0" w:color="auto"/>
          </w:divBdr>
        </w:div>
        <w:div w:id="416832534">
          <w:marLeft w:val="0"/>
          <w:marRight w:val="0"/>
          <w:marTop w:val="0"/>
          <w:marBottom w:val="0"/>
          <w:divBdr>
            <w:top w:val="none" w:sz="0" w:space="0" w:color="auto"/>
            <w:left w:val="none" w:sz="0" w:space="0" w:color="auto"/>
            <w:bottom w:val="none" w:sz="0" w:space="0" w:color="auto"/>
            <w:right w:val="none" w:sz="0" w:space="0" w:color="auto"/>
          </w:divBdr>
        </w:div>
        <w:div w:id="1469397416">
          <w:marLeft w:val="0"/>
          <w:marRight w:val="0"/>
          <w:marTop w:val="0"/>
          <w:marBottom w:val="0"/>
          <w:divBdr>
            <w:top w:val="none" w:sz="0" w:space="0" w:color="auto"/>
            <w:left w:val="none" w:sz="0" w:space="0" w:color="auto"/>
            <w:bottom w:val="none" w:sz="0" w:space="0" w:color="auto"/>
            <w:right w:val="none" w:sz="0" w:space="0" w:color="auto"/>
          </w:divBdr>
        </w:div>
        <w:div w:id="1773669359">
          <w:marLeft w:val="0"/>
          <w:marRight w:val="0"/>
          <w:marTop w:val="0"/>
          <w:marBottom w:val="0"/>
          <w:divBdr>
            <w:top w:val="none" w:sz="0" w:space="0" w:color="auto"/>
            <w:left w:val="none" w:sz="0" w:space="0" w:color="auto"/>
            <w:bottom w:val="none" w:sz="0" w:space="0" w:color="auto"/>
            <w:right w:val="none" w:sz="0" w:space="0" w:color="auto"/>
          </w:divBdr>
        </w:div>
      </w:divsChild>
    </w:div>
    <w:div w:id="2076851563">
      <w:bodyDiv w:val="1"/>
      <w:marLeft w:val="0"/>
      <w:marRight w:val="0"/>
      <w:marTop w:val="0"/>
      <w:marBottom w:val="0"/>
      <w:divBdr>
        <w:top w:val="none" w:sz="0" w:space="0" w:color="auto"/>
        <w:left w:val="none" w:sz="0" w:space="0" w:color="auto"/>
        <w:bottom w:val="none" w:sz="0" w:space="0" w:color="auto"/>
        <w:right w:val="none" w:sz="0" w:space="0" w:color="auto"/>
      </w:divBdr>
      <w:divsChild>
        <w:div w:id="1886211657">
          <w:marLeft w:val="0"/>
          <w:marRight w:val="0"/>
          <w:marTop w:val="0"/>
          <w:marBottom w:val="0"/>
          <w:divBdr>
            <w:top w:val="none" w:sz="0" w:space="0" w:color="auto"/>
            <w:left w:val="none" w:sz="0" w:space="0" w:color="auto"/>
            <w:bottom w:val="none" w:sz="0" w:space="0" w:color="auto"/>
            <w:right w:val="none" w:sz="0" w:space="0" w:color="auto"/>
          </w:divBdr>
          <w:divsChild>
            <w:div w:id="1313825258">
              <w:marLeft w:val="0"/>
              <w:marRight w:val="0"/>
              <w:marTop w:val="0"/>
              <w:marBottom w:val="0"/>
              <w:divBdr>
                <w:top w:val="none" w:sz="0" w:space="0" w:color="auto"/>
                <w:left w:val="none" w:sz="0" w:space="0" w:color="auto"/>
                <w:bottom w:val="none" w:sz="0" w:space="0" w:color="auto"/>
                <w:right w:val="none" w:sz="0" w:space="0" w:color="auto"/>
              </w:divBdr>
              <w:divsChild>
                <w:div w:id="602033923">
                  <w:marLeft w:val="0"/>
                  <w:marRight w:val="0"/>
                  <w:marTop w:val="0"/>
                  <w:marBottom w:val="0"/>
                  <w:divBdr>
                    <w:top w:val="none" w:sz="0" w:space="0" w:color="auto"/>
                    <w:left w:val="none" w:sz="0" w:space="0" w:color="auto"/>
                    <w:bottom w:val="none" w:sz="0" w:space="0" w:color="auto"/>
                    <w:right w:val="none" w:sz="0" w:space="0" w:color="auto"/>
                  </w:divBdr>
                </w:div>
                <w:div w:id="12425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48">
          <w:marLeft w:val="0"/>
          <w:marRight w:val="0"/>
          <w:marTop w:val="0"/>
          <w:marBottom w:val="0"/>
          <w:divBdr>
            <w:top w:val="none" w:sz="0" w:space="0" w:color="auto"/>
            <w:left w:val="none" w:sz="0" w:space="0" w:color="auto"/>
            <w:bottom w:val="none" w:sz="0" w:space="0" w:color="auto"/>
            <w:right w:val="none" w:sz="0" w:space="0" w:color="auto"/>
          </w:divBdr>
        </w:div>
        <w:div w:id="1887718323">
          <w:marLeft w:val="0"/>
          <w:marRight w:val="0"/>
          <w:marTop w:val="0"/>
          <w:marBottom w:val="0"/>
          <w:divBdr>
            <w:top w:val="none" w:sz="0" w:space="0" w:color="auto"/>
            <w:left w:val="none" w:sz="0" w:space="0" w:color="auto"/>
            <w:bottom w:val="none" w:sz="0" w:space="0" w:color="auto"/>
            <w:right w:val="none" w:sz="0" w:space="0" w:color="auto"/>
          </w:divBdr>
        </w:div>
        <w:div w:id="883253586">
          <w:marLeft w:val="0"/>
          <w:marRight w:val="0"/>
          <w:marTop w:val="0"/>
          <w:marBottom w:val="0"/>
          <w:divBdr>
            <w:top w:val="none" w:sz="0" w:space="0" w:color="auto"/>
            <w:left w:val="none" w:sz="0" w:space="0" w:color="auto"/>
            <w:bottom w:val="none" w:sz="0" w:space="0" w:color="auto"/>
            <w:right w:val="none" w:sz="0" w:space="0" w:color="auto"/>
          </w:divBdr>
        </w:div>
        <w:div w:id="918756579">
          <w:marLeft w:val="0"/>
          <w:marRight w:val="0"/>
          <w:marTop w:val="0"/>
          <w:marBottom w:val="0"/>
          <w:divBdr>
            <w:top w:val="none" w:sz="0" w:space="0" w:color="auto"/>
            <w:left w:val="none" w:sz="0" w:space="0" w:color="auto"/>
            <w:bottom w:val="none" w:sz="0" w:space="0" w:color="auto"/>
            <w:right w:val="none" w:sz="0" w:space="0" w:color="auto"/>
          </w:divBdr>
        </w:div>
        <w:div w:id="1265305553">
          <w:marLeft w:val="0"/>
          <w:marRight w:val="0"/>
          <w:marTop w:val="0"/>
          <w:marBottom w:val="0"/>
          <w:divBdr>
            <w:top w:val="none" w:sz="0" w:space="0" w:color="auto"/>
            <w:left w:val="none" w:sz="0" w:space="0" w:color="auto"/>
            <w:bottom w:val="none" w:sz="0" w:space="0" w:color="auto"/>
            <w:right w:val="none" w:sz="0" w:space="0" w:color="auto"/>
          </w:divBdr>
        </w:div>
        <w:div w:id="1757244242">
          <w:marLeft w:val="0"/>
          <w:marRight w:val="0"/>
          <w:marTop w:val="0"/>
          <w:marBottom w:val="0"/>
          <w:divBdr>
            <w:top w:val="none" w:sz="0" w:space="0" w:color="auto"/>
            <w:left w:val="none" w:sz="0" w:space="0" w:color="auto"/>
            <w:bottom w:val="none" w:sz="0" w:space="0" w:color="auto"/>
            <w:right w:val="none" w:sz="0" w:space="0" w:color="auto"/>
          </w:divBdr>
        </w:div>
        <w:div w:id="1497646525">
          <w:marLeft w:val="0"/>
          <w:marRight w:val="0"/>
          <w:marTop w:val="0"/>
          <w:marBottom w:val="0"/>
          <w:divBdr>
            <w:top w:val="none" w:sz="0" w:space="0" w:color="auto"/>
            <w:left w:val="none" w:sz="0" w:space="0" w:color="auto"/>
            <w:bottom w:val="none" w:sz="0" w:space="0" w:color="auto"/>
            <w:right w:val="none" w:sz="0" w:space="0" w:color="auto"/>
          </w:divBdr>
        </w:div>
        <w:div w:id="2038850296">
          <w:marLeft w:val="0"/>
          <w:marRight w:val="0"/>
          <w:marTop w:val="0"/>
          <w:marBottom w:val="0"/>
          <w:divBdr>
            <w:top w:val="none" w:sz="0" w:space="0" w:color="auto"/>
            <w:left w:val="none" w:sz="0" w:space="0" w:color="auto"/>
            <w:bottom w:val="none" w:sz="0" w:space="0" w:color="auto"/>
            <w:right w:val="none" w:sz="0" w:space="0" w:color="auto"/>
          </w:divBdr>
        </w:div>
        <w:div w:id="1634484212">
          <w:marLeft w:val="0"/>
          <w:marRight w:val="0"/>
          <w:marTop w:val="0"/>
          <w:marBottom w:val="0"/>
          <w:divBdr>
            <w:top w:val="none" w:sz="0" w:space="0" w:color="auto"/>
            <w:left w:val="none" w:sz="0" w:space="0" w:color="auto"/>
            <w:bottom w:val="none" w:sz="0" w:space="0" w:color="auto"/>
            <w:right w:val="none" w:sz="0" w:space="0" w:color="auto"/>
          </w:divBdr>
        </w:div>
        <w:div w:id="2109502198">
          <w:marLeft w:val="0"/>
          <w:marRight w:val="0"/>
          <w:marTop w:val="0"/>
          <w:marBottom w:val="0"/>
          <w:divBdr>
            <w:top w:val="none" w:sz="0" w:space="0" w:color="auto"/>
            <w:left w:val="none" w:sz="0" w:space="0" w:color="auto"/>
            <w:bottom w:val="none" w:sz="0" w:space="0" w:color="auto"/>
            <w:right w:val="none" w:sz="0" w:space="0" w:color="auto"/>
          </w:divBdr>
        </w:div>
      </w:divsChild>
    </w:div>
    <w:div w:id="2081973925">
      <w:bodyDiv w:val="1"/>
      <w:marLeft w:val="0"/>
      <w:marRight w:val="0"/>
      <w:marTop w:val="0"/>
      <w:marBottom w:val="0"/>
      <w:divBdr>
        <w:top w:val="none" w:sz="0" w:space="0" w:color="auto"/>
        <w:left w:val="none" w:sz="0" w:space="0" w:color="auto"/>
        <w:bottom w:val="none" w:sz="0" w:space="0" w:color="auto"/>
        <w:right w:val="none" w:sz="0" w:space="0" w:color="auto"/>
      </w:divBdr>
      <w:divsChild>
        <w:div w:id="917598142">
          <w:marLeft w:val="0"/>
          <w:marRight w:val="0"/>
          <w:marTop w:val="0"/>
          <w:marBottom w:val="0"/>
          <w:divBdr>
            <w:top w:val="none" w:sz="0" w:space="0" w:color="auto"/>
            <w:left w:val="none" w:sz="0" w:space="0" w:color="auto"/>
            <w:bottom w:val="none" w:sz="0" w:space="0" w:color="auto"/>
            <w:right w:val="none" w:sz="0" w:space="0" w:color="auto"/>
          </w:divBdr>
        </w:div>
        <w:div w:id="1943561053">
          <w:marLeft w:val="0"/>
          <w:marRight w:val="0"/>
          <w:marTop w:val="0"/>
          <w:marBottom w:val="0"/>
          <w:divBdr>
            <w:top w:val="none" w:sz="0" w:space="0" w:color="auto"/>
            <w:left w:val="none" w:sz="0" w:space="0" w:color="auto"/>
            <w:bottom w:val="none" w:sz="0" w:space="0" w:color="auto"/>
            <w:right w:val="none" w:sz="0" w:space="0" w:color="auto"/>
          </w:divBdr>
        </w:div>
        <w:div w:id="2108773389">
          <w:marLeft w:val="0"/>
          <w:marRight w:val="0"/>
          <w:marTop w:val="0"/>
          <w:marBottom w:val="0"/>
          <w:divBdr>
            <w:top w:val="none" w:sz="0" w:space="0" w:color="auto"/>
            <w:left w:val="none" w:sz="0" w:space="0" w:color="auto"/>
            <w:bottom w:val="none" w:sz="0" w:space="0" w:color="auto"/>
            <w:right w:val="none" w:sz="0" w:space="0" w:color="auto"/>
          </w:divBdr>
        </w:div>
        <w:div w:id="348483125">
          <w:marLeft w:val="0"/>
          <w:marRight w:val="0"/>
          <w:marTop w:val="0"/>
          <w:marBottom w:val="0"/>
          <w:divBdr>
            <w:top w:val="none" w:sz="0" w:space="0" w:color="auto"/>
            <w:left w:val="none" w:sz="0" w:space="0" w:color="auto"/>
            <w:bottom w:val="none" w:sz="0" w:space="0" w:color="auto"/>
            <w:right w:val="none" w:sz="0" w:space="0" w:color="auto"/>
          </w:divBdr>
        </w:div>
        <w:div w:id="259410299">
          <w:marLeft w:val="0"/>
          <w:marRight w:val="0"/>
          <w:marTop w:val="0"/>
          <w:marBottom w:val="0"/>
          <w:divBdr>
            <w:top w:val="none" w:sz="0" w:space="0" w:color="auto"/>
            <w:left w:val="none" w:sz="0" w:space="0" w:color="auto"/>
            <w:bottom w:val="none" w:sz="0" w:space="0" w:color="auto"/>
            <w:right w:val="none" w:sz="0" w:space="0" w:color="auto"/>
          </w:divBdr>
        </w:div>
        <w:div w:id="19209554">
          <w:marLeft w:val="0"/>
          <w:marRight w:val="0"/>
          <w:marTop w:val="0"/>
          <w:marBottom w:val="0"/>
          <w:divBdr>
            <w:top w:val="none" w:sz="0" w:space="0" w:color="auto"/>
            <w:left w:val="none" w:sz="0" w:space="0" w:color="auto"/>
            <w:bottom w:val="none" w:sz="0" w:space="0" w:color="auto"/>
            <w:right w:val="none" w:sz="0" w:space="0" w:color="auto"/>
          </w:divBdr>
        </w:div>
        <w:div w:id="1883666269">
          <w:marLeft w:val="0"/>
          <w:marRight w:val="0"/>
          <w:marTop w:val="0"/>
          <w:marBottom w:val="0"/>
          <w:divBdr>
            <w:top w:val="none" w:sz="0" w:space="0" w:color="auto"/>
            <w:left w:val="none" w:sz="0" w:space="0" w:color="auto"/>
            <w:bottom w:val="none" w:sz="0" w:space="0" w:color="auto"/>
            <w:right w:val="none" w:sz="0" w:space="0" w:color="auto"/>
          </w:divBdr>
        </w:div>
        <w:div w:id="1736859240">
          <w:marLeft w:val="0"/>
          <w:marRight w:val="0"/>
          <w:marTop w:val="0"/>
          <w:marBottom w:val="0"/>
          <w:divBdr>
            <w:top w:val="none" w:sz="0" w:space="0" w:color="auto"/>
            <w:left w:val="none" w:sz="0" w:space="0" w:color="auto"/>
            <w:bottom w:val="none" w:sz="0" w:space="0" w:color="auto"/>
            <w:right w:val="none" w:sz="0" w:space="0" w:color="auto"/>
          </w:divBdr>
        </w:div>
        <w:div w:id="1672177793">
          <w:marLeft w:val="0"/>
          <w:marRight w:val="0"/>
          <w:marTop w:val="0"/>
          <w:marBottom w:val="0"/>
          <w:divBdr>
            <w:top w:val="none" w:sz="0" w:space="0" w:color="auto"/>
            <w:left w:val="none" w:sz="0" w:space="0" w:color="auto"/>
            <w:bottom w:val="none" w:sz="0" w:space="0" w:color="auto"/>
            <w:right w:val="none" w:sz="0" w:space="0" w:color="auto"/>
          </w:divBdr>
        </w:div>
        <w:div w:id="1210145780">
          <w:marLeft w:val="0"/>
          <w:marRight w:val="0"/>
          <w:marTop w:val="0"/>
          <w:marBottom w:val="0"/>
          <w:divBdr>
            <w:top w:val="none" w:sz="0" w:space="0" w:color="auto"/>
            <w:left w:val="none" w:sz="0" w:space="0" w:color="auto"/>
            <w:bottom w:val="none" w:sz="0" w:space="0" w:color="auto"/>
            <w:right w:val="none" w:sz="0" w:space="0" w:color="auto"/>
          </w:divBdr>
        </w:div>
        <w:div w:id="907768585">
          <w:marLeft w:val="0"/>
          <w:marRight w:val="0"/>
          <w:marTop w:val="0"/>
          <w:marBottom w:val="0"/>
          <w:divBdr>
            <w:top w:val="none" w:sz="0" w:space="0" w:color="auto"/>
            <w:left w:val="none" w:sz="0" w:space="0" w:color="auto"/>
            <w:bottom w:val="none" w:sz="0" w:space="0" w:color="auto"/>
            <w:right w:val="none" w:sz="0" w:space="0" w:color="auto"/>
          </w:divBdr>
        </w:div>
        <w:div w:id="1142499848">
          <w:marLeft w:val="0"/>
          <w:marRight w:val="0"/>
          <w:marTop w:val="0"/>
          <w:marBottom w:val="0"/>
          <w:divBdr>
            <w:top w:val="none" w:sz="0" w:space="0" w:color="auto"/>
            <w:left w:val="none" w:sz="0" w:space="0" w:color="auto"/>
            <w:bottom w:val="none" w:sz="0" w:space="0" w:color="auto"/>
            <w:right w:val="none" w:sz="0" w:space="0" w:color="auto"/>
          </w:divBdr>
        </w:div>
        <w:div w:id="378281421">
          <w:marLeft w:val="0"/>
          <w:marRight w:val="0"/>
          <w:marTop w:val="0"/>
          <w:marBottom w:val="0"/>
          <w:divBdr>
            <w:top w:val="none" w:sz="0" w:space="0" w:color="auto"/>
            <w:left w:val="none" w:sz="0" w:space="0" w:color="auto"/>
            <w:bottom w:val="none" w:sz="0" w:space="0" w:color="auto"/>
            <w:right w:val="none" w:sz="0" w:space="0" w:color="auto"/>
          </w:divBdr>
        </w:div>
        <w:div w:id="1577203468">
          <w:marLeft w:val="0"/>
          <w:marRight w:val="0"/>
          <w:marTop w:val="0"/>
          <w:marBottom w:val="0"/>
          <w:divBdr>
            <w:top w:val="none" w:sz="0" w:space="0" w:color="auto"/>
            <w:left w:val="none" w:sz="0" w:space="0" w:color="auto"/>
            <w:bottom w:val="none" w:sz="0" w:space="0" w:color="auto"/>
            <w:right w:val="none" w:sz="0" w:space="0" w:color="auto"/>
          </w:divBdr>
        </w:div>
        <w:div w:id="1813716424">
          <w:marLeft w:val="0"/>
          <w:marRight w:val="0"/>
          <w:marTop w:val="0"/>
          <w:marBottom w:val="0"/>
          <w:divBdr>
            <w:top w:val="none" w:sz="0" w:space="0" w:color="auto"/>
            <w:left w:val="none" w:sz="0" w:space="0" w:color="auto"/>
            <w:bottom w:val="none" w:sz="0" w:space="0" w:color="auto"/>
            <w:right w:val="none" w:sz="0" w:space="0" w:color="auto"/>
          </w:divBdr>
        </w:div>
        <w:div w:id="58877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121BF-CB9C-48D2-996D-2738F45E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6074</Words>
  <Characters>35837</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Míša</dc:creator>
  <cp:lastModifiedBy>Pocitac</cp:lastModifiedBy>
  <cp:revision>2</cp:revision>
  <dcterms:created xsi:type="dcterms:W3CDTF">2015-10-19T20:31:00Z</dcterms:created>
  <dcterms:modified xsi:type="dcterms:W3CDTF">2015-10-19T20:31:00Z</dcterms:modified>
</cp:coreProperties>
</file>